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0207C" w:rsidRDefault="00F0207C" w:rsidP="00F0207C">
      <w:pPr>
        <w:rPr>
          <w:rStyle w:val="Textoennegrita"/>
          <w:rFonts w:ascii="Libre Franklin" w:hAnsi="Libre Franklin"/>
          <w:b w:val="0"/>
          <w:bCs w:val="0"/>
          <w:color w:val="1F2947"/>
        </w:rPr>
      </w:pPr>
      <w:r>
        <w:rPr>
          <w:rFonts w:ascii="Libre Franklin" w:hAnsi="Libre Franklin"/>
          <w:noProof/>
          <w:color w:val="1F2947"/>
        </w:rPr>
        <w:drawing>
          <wp:inline distT="0" distB="0" distL="0" distR="0" wp14:anchorId="0C24D85A" wp14:editId="7C8C9955">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F0207C" w:rsidRDefault="00F0207C" w:rsidP="00F0207C">
      <w:pPr>
        <w:rPr>
          <w:rStyle w:val="Textoennegrita"/>
          <w:rFonts w:ascii="Libre Franklin" w:hAnsi="Libre Franklin"/>
          <w:b w:val="0"/>
          <w:bCs w:val="0"/>
          <w:color w:val="1F2947"/>
        </w:rPr>
      </w:pPr>
    </w:p>
    <w:p w:rsidR="00F0207C" w:rsidRDefault="00F0207C" w:rsidP="00F0207C">
      <w:pPr>
        <w:rPr>
          <w:rStyle w:val="Textoennegrita"/>
          <w:rFonts w:ascii="Libre Franklin" w:hAnsi="Libre Franklin"/>
          <w:b w:val="0"/>
          <w:bCs w:val="0"/>
          <w:color w:val="1F2947"/>
        </w:rPr>
      </w:pPr>
    </w:p>
    <w:p w:rsidR="00F0207C" w:rsidRDefault="00F0207C" w:rsidP="00F0207C">
      <w:pPr>
        <w:rPr>
          <w:rStyle w:val="Textoennegrita"/>
          <w:rFonts w:ascii="Libre Franklin" w:hAnsi="Libre Franklin"/>
          <w:b w:val="0"/>
          <w:bCs w:val="0"/>
          <w:color w:val="1F2947"/>
        </w:rPr>
      </w:pPr>
    </w:p>
    <w:p w:rsidR="00F0207C" w:rsidRPr="00545ACB" w:rsidRDefault="00F0207C" w:rsidP="00F0207C">
      <w:pPr>
        <w:jc w:val="center"/>
        <w:rPr>
          <w:rStyle w:val="Textoennegrita"/>
          <w:rFonts w:ascii="Century Gothic" w:hAnsi="Century Gothic"/>
          <w:color w:val="1F2947"/>
          <w:u w:val="single"/>
        </w:rPr>
      </w:pPr>
    </w:p>
    <w:p w:rsidR="00F0207C" w:rsidRPr="00545ACB" w:rsidRDefault="00F0207C" w:rsidP="00F0207C">
      <w:pPr>
        <w:jc w:val="center"/>
        <w:rPr>
          <w:rStyle w:val="Textoennegrita"/>
          <w:rFonts w:ascii="Century Gothic" w:hAnsi="Century Gothic"/>
          <w:color w:val="1F2947"/>
          <w:sz w:val="36"/>
          <w:szCs w:val="36"/>
          <w:u w:val="single"/>
        </w:rPr>
      </w:pPr>
      <w:r w:rsidRPr="00545ACB">
        <w:rPr>
          <w:rStyle w:val="Textoennegrita"/>
          <w:rFonts w:ascii="Century Gothic" w:hAnsi="Century Gothic"/>
          <w:color w:val="1F2947"/>
          <w:sz w:val="36"/>
          <w:szCs w:val="36"/>
          <w:u w:val="single"/>
        </w:rPr>
        <w:t>LICENCIATURA EN PSICOLOGÍA CRISTIANA</w:t>
      </w:r>
    </w:p>
    <w:p w:rsidR="00F0207C" w:rsidRPr="00545ACB" w:rsidRDefault="00F0207C" w:rsidP="00F0207C">
      <w:pPr>
        <w:jc w:val="center"/>
        <w:rPr>
          <w:rStyle w:val="Textoennegrita"/>
          <w:rFonts w:ascii="Century Gothic" w:hAnsi="Century Gothic"/>
          <w:b w:val="0"/>
          <w:bCs w:val="0"/>
          <w:color w:val="1F2947"/>
        </w:rPr>
      </w:pPr>
    </w:p>
    <w:p w:rsidR="00F0207C" w:rsidRPr="00545ACB" w:rsidRDefault="00F0207C" w:rsidP="00F0207C">
      <w:pPr>
        <w:jc w:val="center"/>
        <w:rPr>
          <w:rStyle w:val="Textoennegrita"/>
          <w:rFonts w:ascii="Century Gothic" w:hAnsi="Century Gothic"/>
          <w:b w:val="0"/>
          <w:bCs w:val="0"/>
          <w:color w:val="1F2947"/>
          <w:sz w:val="32"/>
          <w:szCs w:val="32"/>
        </w:rPr>
      </w:pPr>
    </w:p>
    <w:p w:rsidR="00F0207C" w:rsidRPr="00545ACB" w:rsidRDefault="00F0207C" w:rsidP="00F0207C">
      <w:pPr>
        <w:jc w:val="center"/>
        <w:rPr>
          <w:rStyle w:val="Textoennegrita"/>
          <w:rFonts w:ascii="Century Gothic" w:hAnsi="Century Gothic"/>
          <w:b w:val="0"/>
          <w:bCs w:val="0"/>
          <w:color w:val="1F2947"/>
          <w:sz w:val="32"/>
          <w:szCs w:val="32"/>
        </w:rPr>
      </w:pPr>
    </w:p>
    <w:p w:rsidR="00F0207C" w:rsidRPr="00545ACB" w:rsidRDefault="00F0207C" w:rsidP="00F0207C">
      <w:pPr>
        <w:jc w:val="center"/>
        <w:rPr>
          <w:rStyle w:val="Textoennegrita"/>
          <w:rFonts w:ascii="Century Gothic" w:hAnsi="Century Gothic"/>
          <w:b w:val="0"/>
          <w:bCs w:val="0"/>
          <w:color w:val="1F2947"/>
          <w:sz w:val="32"/>
          <w:szCs w:val="32"/>
        </w:rPr>
      </w:pPr>
    </w:p>
    <w:p w:rsidR="00F0207C" w:rsidRPr="00E234E8" w:rsidRDefault="00F0207C" w:rsidP="00F0207C">
      <w:pPr>
        <w:jc w:val="center"/>
        <w:rPr>
          <w:rStyle w:val="Textoennegrita"/>
          <w:rFonts w:ascii="Century Gothic" w:hAnsi="Century Gothic"/>
          <w:b w:val="0"/>
          <w:bCs w:val="0"/>
          <w:color w:val="1F2947"/>
          <w:sz w:val="32"/>
          <w:szCs w:val="32"/>
        </w:rPr>
      </w:pPr>
      <w:r>
        <w:rPr>
          <w:rStyle w:val="Textoennegrita"/>
          <w:rFonts w:ascii="Century Gothic" w:hAnsi="Century Gothic"/>
          <w:color w:val="1F2947"/>
          <w:sz w:val="32"/>
          <w:szCs w:val="32"/>
        </w:rPr>
        <w:t xml:space="preserve">LICENCIATURA EN PSICOLOGÍA CRISTIANA </w:t>
      </w:r>
    </w:p>
    <w:p w:rsidR="00F0207C" w:rsidRPr="00545ACB" w:rsidRDefault="00F0207C" w:rsidP="00F0207C">
      <w:pPr>
        <w:jc w:val="center"/>
        <w:rPr>
          <w:rStyle w:val="Textoennegrita"/>
          <w:rFonts w:ascii="Century Gothic" w:hAnsi="Century Gothic"/>
          <w:b w:val="0"/>
          <w:bCs w:val="0"/>
          <w:color w:val="1F2947"/>
          <w:sz w:val="32"/>
          <w:szCs w:val="32"/>
        </w:rPr>
      </w:pPr>
    </w:p>
    <w:p w:rsidR="00F0207C" w:rsidRPr="00545ACB" w:rsidRDefault="00F0207C" w:rsidP="00F0207C">
      <w:pPr>
        <w:jc w:val="center"/>
        <w:rPr>
          <w:rStyle w:val="Textoennegrita"/>
          <w:rFonts w:ascii="Century Gothic" w:hAnsi="Century Gothic"/>
          <w:b w:val="0"/>
          <w:bCs w:val="0"/>
          <w:color w:val="1F2947"/>
          <w:sz w:val="32"/>
          <w:szCs w:val="32"/>
        </w:rPr>
      </w:pPr>
    </w:p>
    <w:p w:rsidR="00F0207C" w:rsidRPr="00545ACB" w:rsidRDefault="00F0207C" w:rsidP="00F0207C">
      <w:pPr>
        <w:jc w:val="center"/>
        <w:rPr>
          <w:rStyle w:val="Textoennegrita"/>
          <w:rFonts w:ascii="Century Gothic" w:hAnsi="Century Gothic"/>
          <w:b w:val="0"/>
          <w:bCs w:val="0"/>
          <w:color w:val="1F2947"/>
          <w:sz w:val="32"/>
          <w:szCs w:val="32"/>
        </w:rPr>
      </w:pPr>
    </w:p>
    <w:p w:rsidR="00F0207C" w:rsidRPr="00545ACB" w:rsidRDefault="00F0207C" w:rsidP="00F0207C">
      <w:pPr>
        <w:jc w:val="center"/>
        <w:rPr>
          <w:rStyle w:val="Textoennegrita"/>
          <w:rFonts w:ascii="Century Gothic" w:hAnsi="Century Gothic"/>
          <w:b w:val="0"/>
          <w:bCs w:val="0"/>
          <w:color w:val="1F2947"/>
          <w:sz w:val="32"/>
          <w:szCs w:val="32"/>
        </w:rPr>
      </w:pPr>
    </w:p>
    <w:p w:rsidR="00F0207C" w:rsidRPr="00545ACB" w:rsidRDefault="00F0207C" w:rsidP="00F0207C">
      <w:pPr>
        <w:jc w:val="center"/>
        <w:rPr>
          <w:rStyle w:val="Textoennegrita"/>
          <w:rFonts w:ascii="Century Gothic" w:hAnsi="Century Gothic"/>
          <w:b w:val="0"/>
          <w:bCs w:val="0"/>
          <w:color w:val="1F2947"/>
          <w:sz w:val="32"/>
          <w:szCs w:val="32"/>
        </w:rPr>
      </w:pPr>
      <w:r w:rsidRPr="00545ACB">
        <w:rPr>
          <w:rStyle w:val="Textoennegrita"/>
          <w:rFonts w:ascii="Century Gothic" w:hAnsi="Century Gothic"/>
          <w:color w:val="1F2947"/>
          <w:sz w:val="32"/>
          <w:szCs w:val="32"/>
        </w:rPr>
        <w:t>ALUMNO: PAOLA CATALINA REDING RODRÍGUEZ</w:t>
      </w:r>
    </w:p>
    <w:p w:rsidR="00F0207C" w:rsidRPr="00545ACB" w:rsidRDefault="00F0207C" w:rsidP="00F0207C">
      <w:pPr>
        <w:jc w:val="center"/>
        <w:rPr>
          <w:rStyle w:val="Textoennegrita"/>
          <w:rFonts w:ascii="Century Gothic" w:hAnsi="Century Gothic"/>
          <w:b w:val="0"/>
          <w:bCs w:val="0"/>
          <w:color w:val="1F2947"/>
          <w:sz w:val="32"/>
          <w:szCs w:val="32"/>
        </w:rPr>
      </w:pPr>
    </w:p>
    <w:p w:rsidR="00F0207C" w:rsidRPr="00545ACB" w:rsidRDefault="00F0207C" w:rsidP="00F0207C">
      <w:pPr>
        <w:jc w:val="center"/>
        <w:rPr>
          <w:rStyle w:val="Textoennegrita"/>
          <w:rFonts w:ascii="Century Gothic" w:hAnsi="Century Gothic"/>
          <w:b w:val="0"/>
          <w:bCs w:val="0"/>
          <w:color w:val="1F2947"/>
          <w:sz w:val="32"/>
          <w:szCs w:val="32"/>
        </w:rPr>
      </w:pPr>
    </w:p>
    <w:p w:rsidR="00F0207C" w:rsidRPr="00545ACB" w:rsidRDefault="00F0207C" w:rsidP="00F0207C">
      <w:pPr>
        <w:jc w:val="center"/>
        <w:rPr>
          <w:rStyle w:val="Textoennegrita"/>
          <w:rFonts w:ascii="Century Gothic" w:hAnsi="Century Gothic"/>
          <w:b w:val="0"/>
          <w:bCs w:val="0"/>
          <w:color w:val="1F2947"/>
          <w:sz w:val="32"/>
          <w:szCs w:val="32"/>
        </w:rPr>
      </w:pPr>
    </w:p>
    <w:p w:rsidR="00F0207C" w:rsidRPr="00545ACB" w:rsidRDefault="00F0207C" w:rsidP="00F0207C">
      <w:pPr>
        <w:jc w:val="center"/>
        <w:rPr>
          <w:rStyle w:val="Textoennegrita"/>
          <w:rFonts w:ascii="Century Gothic" w:hAnsi="Century Gothic"/>
          <w:b w:val="0"/>
          <w:bCs w:val="0"/>
          <w:color w:val="1F2947"/>
          <w:sz w:val="32"/>
          <w:szCs w:val="32"/>
        </w:rPr>
      </w:pPr>
    </w:p>
    <w:p w:rsidR="00F0207C" w:rsidRPr="00545ACB" w:rsidRDefault="00F0207C" w:rsidP="00F0207C">
      <w:pPr>
        <w:jc w:val="center"/>
        <w:rPr>
          <w:rStyle w:val="Textoennegrita"/>
          <w:rFonts w:ascii="Century Gothic" w:hAnsi="Century Gothic"/>
          <w:b w:val="0"/>
          <w:bCs w:val="0"/>
          <w:color w:val="1F2947"/>
          <w:sz w:val="32"/>
          <w:szCs w:val="32"/>
        </w:rPr>
      </w:pPr>
      <w:r w:rsidRPr="00545ACB">
        <w:rPr>
          <w:rStyle w:val="Textoennegrita"/>
          <w:rFonts w:ascii="Century Gothic" w:hAnsi="Century Gothic"/>
          <w:color w:val="1F2947"/>
          <w:sz w:val="32"/>
          <w:szCs w:val="32"/>
        </w:rPr>
        <w:t xml:space="preserve">TEMA: </w:t>
      </w:r>
      <w:r>
        <w:rPr>
          <w:rStyle w:val="Textoennegrita"/>
          <w:rFonts w:ascii="Century Gothic" w:hAnsi="Century Gothic"/>
          <w:color w:val="1F2947"/>
          <w:sz w:val="32"/>
          <w:szCs w:val="32"/>
        </w:rPr>
        <w:t>LA TEOLOGÍA DE PABLO</w:t>
      </w:r>
    </w:p>
    <w:p w:rsidR="00F0207C" w:rsidRPr="00545ACB" w:rsidRDefault="00F0207C" w:rsidP="00F0207C">
      <w:pPr>
        <w:jc w:val="center"/>
        <w:rPr>
          <w:rStyle w:val="Textoennegrita"/>
          <w:rFonts w:ascii="Century Gothic" w:hAnsi="Century Gothic"/>
          <w:b w:val="0"/>
          <w:bCs w:val="0"/>
          <w:color w:val="1F2947"/>
          <w:sz w:val="32"/>
          <w:szCs w:val="32"/>
        </w:rPr>
      </w:pPr>
    </w:p>
    <w:p w:rsidR="00F0207C" w:rsidRPr="00545ACB" w:rsidRDefault="00F0207C" w:rsidP="00F0207C">
      <w:pPr>
        <w:jc w:val="center"/>
        <w:rPr>
          <w:rStyle w:val="Textoennegrita"/>
          <w:rFonts w:ascii="Century Gothic" w:hAnsi="Century Gothic"/>
          <w:b w:val="0"/>
          <w:bCs w:val="0"/>
          <w:color w:val="1F2947"/>
          <w:sz w:val="32"/>
          <w:szCs w:val="32"/>
        </w:rPr>
      </w:pPr>
    </w:p>
    <w:p w:rsidR="00F0207C" w:rsidRPr="00545ACB" w:rsidRDefault="00F0207C" w:rsidP="00F0207C">
      <w:pPr>
        <w:jc w:val="center"/>
        <w:rPr>
          <w:rStyle w:val="Textoennegrita"/>
          <w:rFonts w:ascii="Century Gothic" w:hAnsi="Century Gothic"/>
          <w:b w:val="0"/>
          <w:bCs w:val="0"/>
          <w:color w:val="1F2947"/>
          <w:sz w:val="32"/>
          <w:szCs w:val="32"/>
        </w:rPr>
      </w:pPr>
    </w:p>
    <w:p w:rsidR="00F0207C" w:rsidRDefault="00F0207C" w:rsidP="00F0207C">
      <w:pPr>
        <w:jc w:val="center"/>
        <w:rPr>
          <w:rStyle w:val="Textoennegrita"/>
          <w:rFonts w:ascii="Century Gothic" w:hAnsi="Century Gothic"/>
          <w:color w:val="1F2947"/>
          <w:sz w:val="32"/>
          <w:szCs w:val="32"/>
        </w:rPr>
      </w:pPr>
      <w:r w:rsidRPr="00545ACB">
        <w:rPr>
          <w:rStyle w:val="Textoennegrita"/>
          <w:rFonts w:ascii="Century Gothic" w:hAnsi="Century Gothic"/>
          <w:color w:val="1F2947"/>
          <w:sz w:val="32"/>
          <w:szCs w:val="32"/>
        </w:rPr>
        <w:t>LUGAR: MONTERREY, N.L.</w:t>
      </w:r>
    </w:p>
    <w:p w:rsidR="00F0207C" w:rsidRPr="00E941E7" w:rsidRDefault="00F0207C" w:rsidP="00E941E7">
      <w:pPr>
        <w:rPr>
          <w:rStyle w:val="Textoennegrita"/>
          <w:rFonts w:ascii="Century Gothic" w:hAnsi="Century Gothic"/>
          <w:color w:val="1F2947"/>
          <w:sz w:val="32"/>
          <w:szCs w:val="32"/>
        </w:rPr>
      </w:pPr>
    </w:p>
    <w:p w:rsidR="00F0207C" w:rsidRPr="00E941E7" w:rsidRDefault="00F0207C" w:rsidP="00F0207C">
      <w:pPr>
        <w:pStyle w:val="Ttulo1"/>
        <w:rPr>
          <w:rFonts w:ascii="Century Gothic" w:hAnsi="Century Gothic"/>
          <w:color w:val="000000"/>
          <w:lang w:val="es-ES"/>
        </w:rPr>
      </w:pPr>
      <w:bookmarkStart w:id="0" w:name="_Toc45638604"/>
      <w:bookmarkStart w:id="1" w:name="_Toc126155887"/>
      <w:bookmarkStart w:id="2" w:name="_Toc223907427"/>
      <w:r w:rsidRPr="00E941E7">
        <w:rPr>
          <w:rFonts w:ascii="Century Gothic" w:hAnsi="Century Gothic"/>
          <w:color w:val="000000"/>
          <w:lang w:val="es-ES"/>
        </w:rPr>
        <w:lastRenderedPageBreak/>
        <w:t>Preguntas de Re</w:t>
      </w:r>
      <w:bookmarkEnd w:id="0"/>
      <w:bookmarkEnd w:id="1"/>
      <w:r w:rsidRPr="00E941E7">
        <w:rPr>
          <w:rFonts w:ascii="Century Gothic" w:hAnsi="Century Gothic"/>
          <w:color w:val="000000"/>
          <w:lang w:val="es-ES"/>
        </w:rPr>
        <w:t>paso</w:t>
      </w:r>
      <w:bookmarkEnd w:id="2"/>
    </w:p>
    <w:p w:rsidR="00F0207C" w:rsidRPr="00E941E7" w:rsidRDefault="00F0207C" w:rsidP="00F0207C">
      <w:pPr>
        <w:jc w:val="both"/>
        <w:rPr>
          <w:rFonts w:ascii="Century Gothic" w:hAnsi="Century Gothic"/>
          <w:color w:val="000000"/>
          <w:lang w:val="es-ES"/>
        </w:rPr>
      </w:pPr>
    </w:p>
    <w:p w:rsidR="00F0207C" w:rsidRPr="00E941E7" w:rsidRDefault="00F0207C" w:rsidP="00F0207C">
      <w:pPr>
        <w:jc w:val="both"/>
        <w:rPr>
          <w:rFonts w:ascii="Century Gothic" w:hAnsi="Century Gothic"/>
          <w:color w:val="000000"/>
          <w:lang w:val="es-ES"/>
        </w:rPr>
      </w:pPr>
    </w:p>
    <w:p w:rsidR="00F0207C" w:rsidRPr="00E941E7" w:rsidRDefault="00F0207C" w:rsidP="00F0207C">
      <w:pPr>
        <w:numPr>
          <w:ilvl w:val="0"/>
          <w:numId w:val="2"/>
        </w:numPr>
        <w:tabs>
          <w:tab w:val="clear" w:pos="720"/>
          <w:tab w:val="num" w:pos="-360"/>
        </w:tabs>
        <w:ind w:left="360"/>
        <w:rPr>
          <w:rFonts w:ascii="Century Gothic" w:hAnsi="Century Gothic"/>
          <w:color w:val="000000"/>
          <w:lang w:val="es-ES"/>
        </w:rPr>
      </w:pPr>
      <w:r w:rsidRPr="00E941E7">
        <w:rPr>
          <w:rFonts w:ascii="Century Gothic" w:hAnsi="Century Gothic"/>
          <w:color w:val="000000"/>
          <w:lang w:val="es-ES"/>
        </w:rPr>
        <w:t>Explica cómo la cultura judía de Pablo lo influenció a él y a su teología.</w:t>
      </w:r>
    </w:p>
    <w:p w:rsidR="00F0207C" w:rsidRPr="00E941E7" w:rsidRDefault="00F0207C" w:rsidP="00F0207C">
      <w:pPr>
        <w:ind w:left="360"/>
        <w:jc w:val="both"/>
        <w:rPr>
          <w:rFonts w:ascii="Century Gothic" w:hAnsi="Century Gothic"/>
          <w:color w:val="000000"/>
          <w:lang w:val="es-ES"/>
        </w:rPr>
      </w:pPr>
      <w:r w:rsidRPr="00E941E7">
        <w:rPr>
          <w:rFonts w:ascii="Century Gothic" w:hAnsi="Century Gothic"/>
          <w:color w:val="000000"/>
          <w:lang w:val="es-ES"/>
        </w:rPr>
        <w:t xml:space="preserve">Pablo fue un hombre que vivió la cultura judía de una forma muy profunda desde su infancia, pues aprendió de las Escrituras del Antiguo testamento y más adelante se convirtió en un fariseo muy religioso y celoso de la Ley y su maestro fue Gamaliel. Cuando se convierte a Cristo, mantuvo su herencia judía y entendió que Jesús era el verdadero Mesías del que prometieron las Escrituras, es por eso que su teología se basa en el AT y en el cumplimiento de las promesas de Dios, todo esto según las </w:t>
      </w:r>
      <w:proofErr w:type="gramStart"/>
      <w:r w:rsidRPr="00E941E7">
        <w:rPr>
          <w:rFonts w:ascii="Century Gothic" w:hAnsi="Century Gothic"/>
          <w:color w:val="000000"/>
          <w:lang w:val="es-ES"/>
        </w:rPr>
        <w:t>referencias :</w:t>
      </w:r>
      <w:proofErr w:type="gramEnd"/>
    </w:p>
    <w:p w:rsidR="00F0207C" w:rsidRPr="00E941E7" w:rsidRDefault="00F0207C" w:rsidP="00F0207C">
      <w:pPr>
        <w:pStyle w:val="Ttulo3"/>
        <w:numPr>
          <w:ilvl w:val="0"/>
          <w:numId w:val="0"/>
        </w:numPr>
        <w:rPr>
          <w:rFonts w:ascii="Century Gothic" w:hAnsi="Century Gothic"/>
          <w:color w:val="000000"/>
        </w:rPr>
      </w:pPr>
    </w:p>
    <w:p w:rsidR="00F0207C" w:rsidRPr="00E941E7" w:rsidRDefault="00F0207C" w:rsidP="00F0207C">
      <w:pPr>
        <w:pStyle w:val="Ttulo3"/>
        <w:numPr>
          <w:ilvl w:val="0"/>
          <w:numId w:val="0"/>
        </w:numPr>
        <w:rPr>
          <w:rFonts w:ascii="Century Gothic" w:hAnsi="Century Gothic"/>
          <w:color w:val="000000"/>
          <w:sz w:val="27"/>
          <w:szCs w:val="27"/>
          <w:lang w:val="es-MX" w:eastAsia="es-MX"/>
        </w:rPr>
      </w:pPr>
      <w:proofErr w:type="spellStart"/>
      <w:r w:rsidRPr="00E941E7">
        <w:rPr>
          <w:rFonts w:ascii="Century Gothic" w:hAnsi="Century Gothic"/>
          <w:color w:val="000000"/>
        </w:rPr>
        <w:t>Filipenses</w:t>
      </w:r>
      <w:proofErr w:type="spellEnd"/>
      <w:r w:rsidRPr="00E941E7">
        <w:rPr>
          <w:rFonts w:ascii="Century Gothic" w:hAnsi="Century Gothic"/>
          <w:color w:val="000000"/>
        </w:rPr>
        <w:t xml:space="preserve"> 3:5-6</w:t>
      </w:r>
    </w:p>
    <w:p w:rsidR="00F0207C" w:rsidRPr="00E941E7" w:rsidRDefault="00F0207C" w:rsidP="00F0207C">
      <w:pPr>
        <w:pStyle w:val="NormalWeb"/>
        <w:rPr>
          <w:rFonts w:ascii="Century Gothic" w:hAnsi="Century Gothic"/>
          <w:color w:val="000000"/>
        </w:rPr>
      </w:pPr>
      <w:r w:rsidRPr="00E941E7">
        <w:rPr>
          <w:rFonts w:ascii="Century Gothic" w:hAnsi="Century Gothic"/>
          <w:color w:val="000000"/>
        </w:rPr>
        <w:t>"Circuncidado al octavo día, del linaje de Israel, de la tribu de Benjamín, hebreo de hebreos; en cuanto a la ley, fariseo; en cuanto a celo, perseguidor de la iglesia; en cuanto a la justicia que es en la ley, irreprensible."</w:t>
      </w:r>
    </w:p>
    <w:p w:rsidR="00F0207C" w:rsidRPr="00E941E7" w:rsidRDefault="00F0207C" w:rsidP="00E941E7">
      <w:pPr>
        <w:ind w:left="360"/>
        <w:rPr>
          <w:rFonts w:ascii="Century Gothic" w:hAnsi="Century Gothic"/>
        </w:rPr>
      </w:pPr>
      <w:r w:rsidRPr="00E941E7">
        <w:rPr>
          <w:rFonts w:ascii="Century Gothic" w:hAnsi="Century Gothic"/>
        </w:rPr>
        <w:t>Gálatas 1:13-14</w:t>
      </w:r>
    </w:p>
    <w:p w:rsidR="00F0207C" w:rsidRPr="00E941E7" w:rsidRDefault="00F0207C" w:rsidP="00E941E7">
      <w:pPr>
        <w:ind w:left="360"/>
        <w:rPr>
          <w:rFonts w:ascii="Century Gothic" w:hAnsi="Century Gothic"/>
        </w:rPr>
      </w:pPr>
      <w:r w:rsidRPr="00E941E7">
        <w:rPr>
          <w:rFonts w:ascii="Century Gothic" w:hAnsi="Century Gothic"/>
        </w:rPr>
        <w:t>2 Timoteo 3:14-15</w:t>
      </w:r>
    </w:p>
    <w:p w:rsidR="00F0207C" w:rsidRPr="00E941E7" w:rsidRDefault="00F0207C" w:rsidP="00E941E7">
      <w:pPr>
        <w:ind w:left="360"/>
        <w:jc w:val="both"/>
        <w:rPr>
          <w:rFonts w:ascii="Century Gothic" w:hAnsi="Century Gothic"/>
          <w:color w:val="000000"/>
          <w:lang w:val="es-ES"/>
        </w:rPr>
      </w:pPr>
      <w:r w:rsidRPr="00E941E7">
        <w:rPr>
          <w:rFonts w:ascii="Century Gothic" w:hAnsi="Century Gothic"/>
        </w:rPr>
        <w:t>Romanos 9:1-5</w:t>
      </w:r>
    </w:p>
    <w:p w:rsidR="00F0207C" w:rsidRPr="00E941E7" w:rsidRDefault="00F0207C" w:rsidP="00F0207C">
      <w:pPr>
        <w:jc w:val="both"/>
        <w:rPr>
          <w:rFonts w:ascii="Century Gothic" w:hAnsi="Century Gothic"/>
          <w:color w:val="000000"/>
          <w:lang w:val="es-ES"/>
        </w:rPr>
      </w:pPr>
    </w:p>
    <w:p w:rsidR="00F0207C" w:rsidRPr="00E941E7" w:rsidRDefault="00F0207C" w:rsidP="00F0207C">
      <w:pPr>
        <w:jc w:val="both"/>
        <w:rPr>
          <w:rFonts w:ascii="Century Gothic" w:hAnsi="Century Gothic"/>
          <w:color w:val="000000"/>
          <w:lang w:val="es-ES"/>
        </w:rPr>
      </w:pPr>
    </w:p>
    <w:p w:rsidR="00F0207C" w:rsidRPr="00E941E7" w:rsidRDefault="00F0207C" w:rsidP="00F0207C">
      <w:pPr>
        <w:numPr>
          <w:ilvl w:val="0"/>
          <w:numId w:val="2"/>
        </w:numPr>
        <w:tabs>
          <w:tab w:val="clear" w:pos="720"/>
          <w:tab w:val="num" w:pos="-360"/>
        </w:tabs>
        <w:ind w:left="360"/>
        <w:rPr>
          <w:rFonts w:ascii="Century Gothic" w:hAnsi="Century Gothic"/>
          <w:color w:val="000000"/>
          <w:lang w:val="es-ES"/>
        </w:rPr>
      </w:pPr>
      <w:r w:rsidRPr="00E941E7">
        <w:rPr>
          <w:rFonts w:ascii="Century Gothic" w:hAnsi="Century Gothic"/>
          <w:color w:val="000000"/>
          <w:lang w:val="es-ES"/>
        </w:rPr>
        <w:t>Explica cómo la cultura gentil de Pablo lo influenció a él y a su teología.</w:t>
      </w:r>
    </w:p>
    <w:p w:rsidR="00F0207C" w:rsidRPr="00E941E7" w:rsidRDefault="00F0207C" w:rsidP="00F0207C">
      <w:pPr>
        <w:ind w:left="360"/>
        <w:jc w:val="both"/>
        <w:rPr>
          <w:rFonts w:ascii="Century Gothic" w:hAnsi="Century Gothic"/>
          <w:color w:val="000000"/>
          <w:lang w:val="es-ES"/>
        </w:rPr>
      </w:pPr>
      <w:r w:rsidRPr="00E941E7">
        <w:rPr>
          <w:rFonts w:ascii="Century Gothic" w:hAnsi="Century Gothic"/>
          <w:color w:val="000000"/>
          <w:lang w:val="es-ES"/>
        </w:rPr>
        <w:t xml:space="preserve">Pablo nació en la ciudad griega </w:t>
      </w:r>
      <w:proofErr w:type="gramStart"/>
      <w:r w:rsidRPr="00E941E7">
        <w:rPr>
          <w:rFonts w:ascii="Century Gothic" w:hAnsi="Century Gothic"/>
          <w:color w:val="000000"/>
          <w:lang w:val="es-ES"/>
        </w:rPr>
        <w:t>Tarso</w:t>
      </w:r>
      <w:proofErr w:type="gramEnd"/>
      <w:r w:rsidRPr="00E941E7">
        <w:rPr>
          <w:rFonts w:ascii="Century Gothic" w:hAnsi="Century Gothic"/>
          <w:color w:val="000000"/>
          <w:lang w:val="es-ES"/>
        </w:rPr>
        <w:t xml:space="preserve"> pero también era ciudadanos romano, lo que le permitió vivir en la cultura, el idioma y costumbres de gentiles. Por ese motivo y dado su conocimiento tuvo facilidad para hablar del evangelio de tal forma que ellos entendieran sin cambiar el mensaje original. Por otro lado, defendió a los gentiles señalando que podían ser salvos no por la circuncisión ni por ser judíos. </w:t>
      </w:r>
    </w:p>
    <w:p w:rsidR="00F0207C" w:rsidRPr="00E941E7" w:rsidRDefault="00F0207C" w:rsidP="00F0207C">
      <w:pPr>
        <w:ind w:left="360"/>
        <w:jc w:val="both"/>
        <w:rPr>
          <w:rFonts w:ascii="Century Gothic" w:hAnsi="Century Gothic"/>
          <w:color w:val="000000"/>
          <w:lang w:val="es-ES"/>
        </w:rPr>
      </w:pPr>
    </w:p>
    <w:p w:rsidR="00F0207C" w:rsidRPr="00E941E7" w:rsidRDefault="00F0207C" w:rsidP="00E941E7">
      <w:pPr>
        <w:ind w:left="360"/>
        <w:rPr>
          <w:rFonts w:ascii="Century Gothic" w:hAnsi="Century Gothic"/>
        </w:rPr>
      </w:pPr>
      <w:r w:rsidRPr="00E941E7">
        <w:rPr>
          <w:rFonts w:ascii="Century Gothic" w:hAnsi="Century Gothic"/>
        </w:rPr>
        <w:t>Hechos 17:22-31</w:t>
      </w:r>
    </w:p>
    <w:p w:rsidR="00F0207C" w:rsidRPr="00E941E7" w:rsidRDefault="00F0207C" w:rsidP="00E941E7">
      <w:pPr>
        <w:ind w:left="360"/>
        <w:rPr>
          <w:rFonts w:ascii="Century Gothic" w:hAnsi="Century Gothic"/>
        </w:rPr>
      </w:pPr>
      <w:r w:rsidRPr="00E941E7">
        <w:rPr>
          <w:rFonts w:ascii="Century Gothic" w:hAnsi="Century Gothic"/>
        </w:rPr>
        <w:t>1 Corintios 9:20-23</w:t>
      </w:r>
    </w:p>
    <w:p w:rsidR="00F0207C" w:rsidRPr="00E941E7" w:rsidRDefault="00F0207C" w:rsidP="00E941E7">
      <w:pPr>
        <w:ind w:left="360"/>
        <w:rPr>
          <w:rFonts w:ascii="Century Gothic" w:hAnsi="Century Gothic"/>
        </w:rPr>
      </w:pPr>
      <w:r w:rsidRPr="00E941E7">
        <w:rPr>
          <w:rFonts w:ascii="Century Gothic" w:hAnsi="Century Gothic"/>
        </w:rPr>
        <w:t>Gálatas 3:28-29</w:t>
      </w:r>
    </w:p>
    <w:p w:rsidR="00F0207C" w:rsidRPr="00E941E7" w:rsidRDefault="00F0207C" w:rsidP="00E941E7">
      <w:pPr>
        <w:ind w:left="360"/>
        <w:jc w:val="both"/>
        <w:rPr>
          <w:rFonts w:ascii="Century Gothic" w:hAnsi="Century Gothic"/>
        </w:rPr>
      </w:pPr>
      <w:r w:rsidRPr="00E941E7">
        <w:rPr>
          <w:rFonts w:ascii="Century Gothic" w:hAnsi="Century Gothic"/>
        </w:rPr>
        <w:t>Romanos 11:13</w:t>
      </w:r>
    </w:p>
    <w:p w:rsidR="00F0207C" w:rsidRPr="00E941E7" w:rsidRDefault="00F0207C" w:rsidP="00F0207C">
      <w:pPr>
        <w:jc w:val="both"/>
        <w:rPr>
          <w:rFonts w:ascii="Century Gothic" w:hAnsi="Century Gothic"/>
        </w:rPr>
      </w:pPr>
    </w:p>
    <w:p w:rsidR="00F0207C" w:rsidRPr="00E941E7" w:rsidRDefault="00F0207C" w:rsidP="00F0207C">
      <w:pPr>
        <w:jc w:val="both"/>
        <w:rPr>
          <w:rFonts w:ascii="Century Gothic" w:hAnsi="Century Gothic"/>
          <w:color w:val="000000"/>
          <w:lang w:val="es-ES"/>
        </w:rPr>
      </w:pPr>
    </w:p>
    <w:p w:rsidR="00F0207C" w:rsidRPr="00E941E7" w:rsidRDefault="00F0207C" w:rsidP="00F0207C">
      <w:pPr>
        <w:numPr>
          <w:ilvl w:val="0"/>
          <w:numId w:val="2"/>
        </w:numPr>
        <w:tabs>
          <w:tab w:val="clear" w:pos="720"/>
          <w:tab w:val="num" w:pos="0"/>
        </w:tabs>
        <w:ind w:left="360"/>
        <w:rPr>
          <w:rFonts w:ascii="Century Gothic" w:hAnsi="Century Gothic"/>
          <w:color w:val="000000"/>
          <w:lang w:val="es-ES"/>
        </w:rPr>
      </w:pPr>
      <w:r w:rsidRPr="00E941E7">
        <w:rPr>
          <w:rFonts w:ascii="Century Gothic" w:hAnsi="Century Gothic"/>
          <w:color w:val="000000"/>
          <w:lang w:val="es-ES"/>
        </w:rPr>
        <w:t>¿Por qué es importante ver el trasfondo cultural tanto judío como gentil de Pablo para entender su teología?</w:t>
      </w:r>
    </w:p>
    <w:p w:rsidR="00F0207C" w:rsidRPr="00E941E7" w:rsidRDefault="00F0207C" w:rsidP="00F0207C">
      <w:pPr>
        <w:ind w:left="1080" w:hanging="720"/>
        <w:jc w:val="both"/>
        <w:rPr>
          <w:rFonts w:ascii="Century Gothic" w:hAnsi="Century Gothic"/>
          <w:color w:val="000000"/>
          <w:lang w:val="es-ES"/>
        </w:rPr>
      </w:pPr>
      <w:r w:rsidRPr="00E941E7">
        <w:rPr>
          <w:rFonts w:ascii="Century Gothic" w:hAnsi="Century Gothic"/>
          <w:color w:val="000000"/>
          <w:lang w:val="es-ES"/>
        </w:rPr>
        <w:t>Pablo unió ambas culturas, tanto su conocimiento judío lo que le permitió</w:t>
      </w:r>
      <w:r w:rsidR="00E941E7">
        <w:rPr>
          <w:rFonts w:ascii="Century Gothic" w:hAnsi="Century Gothic"/>
          <w:color w:val="000000"/>
          <w:lang w:val="es-ES"/>
        </w:rPr>
        <w:t xml:space="preserve"> </w:t>
      </w:r>
      <w:r w:rsidRPr="00E941E7">
        <w:rPr>
          <w:rFonts w:ascii="Century Gothic" w:hAnsi="Century Gothic"/>
          <w:color w:val="000000"/>
          <w:lang w:val="es-ES"/>
        </w:rPr>
        <w:t xml:space="preserve">entender lo que Dios promete y las Escrituras, así como el conocimiento de la vida de los gentiles le permitió llevar el evangelio a las naciones. De esta manera comprendemos por qué fue que escribía como lo </w:t>
      </w:r>
      <w:r w:rsidRPr="00E941E7">
        <w:rPr>
          <w:rFonts w:ascii="Century Gothic" w:hAnsi="Century Gothic"/>
          <w:color w:val="000000"/>
          <w:lang w:val="es-ES"/>
        </w:rPr>
        <w:lastRenderedPageBreak/>
        <w:t>hacía y buscó la unidad entre judíos y gentiles, así como lo menciona en Efesios 2.14-18</w:t>
      </w:r>
    </w:p>
    <w:p w:rsidR="00F0207C" w:rsidRPr="00E941E7" w:rsidRDefault="00F0207C" w:rsidP="00F0207C">
      <w:pPr>
        <w:jc w:val="both"/>
        <w:rPr>
          <w:rFonts w:ascii="Century Gothic" w:hAnsi="Century Gothic"/>
          <w:color w:val="000000"/>
          <w:lang w:val="es-ES"/>
        </w:rPr>
      </w:pPr>
    </w:p>
    <w:p w:rsidR="00F0207C" w:rsidRPr="00E941E7" w:rsidRDefault="00F0207C" w:rsidP="00F0207C">
      <w:pPr>
        <w:numPr>
          <w:ilvl w:val="0"/>
          <w:numId w:val="2"/>
        </w:numPr>
        <w:tabs>
          <w:tab w:val="clear" w:pos="720"/>
          <w:tab w:val="num" w:pos="0"/>
        </w:tabs>
        <w:ind w:left="360"/>
        <w:rPr>
          <w:rFonts w:ascii="Century Gothic" w:hAnsi="Century Gothic"/>
          <w:color w:val="000000"/>
          <w:lang w:val="es-ES"/>
        </w:rPr>
      </w:pPr>
      <w:r w:rsidRPr="00E941E7">
        <w:rPr>
          <w:rFonts w:ascii="Century Gothic" w:hAnsi="Century Gothic"/>
          <w:color w:val="000000"/>
          <w:lang w:val="es-ES"/>
        </w:rPr>
        <w:t>Explica cómo el oficio apostólico de Pablo le dio autoridad y legitimidad.</w:t>
      </w:r>
    </w:p>
    <w:p w:rsidR="00F0207C" w:rsidRPr="00E941E7" w:rsidRDefault="00F0207C" w:rsidP="00F0207C">
      <w:pPr>
        <w:ind w:left="360"/>
        <w:jc w:val="both"/>
        <w:rPr>
          <w:rFonts w:ascii="Century Gothic" w:hAnsi="Century Gothic"/>
          <w:color w:val="000000"/>
          <w:lang w:val="es-ES"/>
        </w:rPr>
      </w:pPr>
      <w:r w:rsidRPr="00E941E7">
        <w:rPr>
          <w:rFonts w:ascii="Century Gothic" w:hAnsi="Century Gothic"/>
          <w:color w:val="000000"/>
          <w:lang w:val="es-ES"/>
        </w:rPr>
        <w:t>Dios llamó a Pablo de forma directa por medio de Jesucristo y a pesar de que no fue uno de los 12 discípulos cuando Jesús estaba en la Tierra en su ministerio, El mismo se le apareció y decidió escogerlo como uno de sus apóstoles. Los otros apóstoles tuvieron la capacidad de reconocer el ministerio de Pablo, incluso Pedro consideró que sus cartas eran como de las Escrituras, y así fue como Pablo hablaba con autoridad que era dada por Dios.</w:t>
      </w:r>
    </w:p>
    <w:p w:rsidR="00F0207C" w:rsidRPr="00E941E7" w:rsidRDefault="00F0207C" w:rsidP="00F0207C">
      <w:pPr>
        <w:ind w:left="360"/>
        <w:jc w:val="both"/>
        <w:rPr>
          <w:rFonts w:ascii="Century Gothic" w:hAnsi="Century Gothic"/>
          <w:color w:val="000000"/>
          <w:lang w:val="es-ES"/>
        </w:rPr>
      </w:pPr>
      <w:r w:rsidRPr="00E941E7">
        <w:rPr>
          <w:rFonts w:ascii="Century Gothic" w:hAnsi="Century Gothic"/>
          <w:color w:val="000000"/>
          <w:lang w:val="es-ES"/>
        </w:rPr>
        <w:t>Vemos estos hechos en:</w:t>
      </w:r>
    </w:p>
    <w:p w:rsidR="00F0207C" w:rsidRPr="00EE0A66" w:rsidRDefault="00F0207C" w:rsidP="00EE0A66">
      <w:pPr>
        <w:ind w:left="360"/>
        <w:rPr>
          <w:rFonts w:ascii="Century Gothic" w:hAnsi="Century Gothic"/>
        </w:rPr>
      </w:pPr>
      <w:r w:rsidRPr="00EE0A66">
        <w:rPr>
          <w:rFonts w:ascii="Century Gothic" w:hAnsi="Century Gothic"/>
        </w:rPr>
        <w:t>Hechos 9:15</w:t>
      </w:r>
    </w:p>
    <w:p w:rsidR="00F0207C" w:rsidRPr="00EE0A66" w:rsidRDefault="00F0207C" w:rsidP="00EE0A66">
      <w:pPr>
        <w:ind w:left="360"/>
        <w:rPr>
          <w:rFonts w:ascii="Century Gothic" w:hAnsi="Century Gothic"/>
        </w:rPr>
      </w:pPr>
      <w:r w:rsidRPr="00EE0A66">
        <w:rPr>
          <w:rFonts w:ascii="Century Gothic" w:hAnsi="Century Gothic"/>
        </w:rPr>
        <w:t>Gálatas 1:11-12</w:t>
      </w:r>
    </w:p>
    <w:p w:rsidR="00F0207C" w:rsidRPr="00EE0A66" w:rsidRDefault="00F0207C" w:rsidP="00EE0A66">
      <w:pPr>
        <w:ind w:left="360"/>
        <w:rPr>
          <w:rFonts w:ascii="Century Gothic" w:hAnsi="Century Gothic"/>
        </w:rPr>
      </w:pPr>
      <w:r w:rsidRPr="00EE0A66">
        <w:rPr>
          <w:rFonts w:ascii="Century Gothic" w:hAnsi="Century Gothic"/>
        </w:rPr>
        <w:t>Gálatas 2:7-9</w:t>
      </w:r>
    </w:p>
    <w:p w:rsidR="00F0207C" w:rsidRPr="00EE0A66" w:rsidRDefault="00F0207C" w:rsidP="00EE0A66">
      <w:pPr>
        <w:ind w:left="360"/>
        <w:jc w:val="both"/>
        <w:rPr>
          <w:rFonts w:ascii="Century Gothic" w:hAnsi="Century Gothic"/>
          <w:color w:val="000000"/>
          <w:lang w:val="es-ES"/>
        </w:rPr>
      </w:pPr>
      <w:r w:rsidRPr="00EE0A66">
        <w:rPr>
          <w:rFonts w:ascii="Century Gothic" w:hAnsi="Century Gothic"/>
        </w:rPr>
        <w:t>2 Pedro 3:15-16</w:t>
      </w:r>
    </w:p>
    <w:p w:rsidR="00F0207C" w:rsidRPr="00E941E7" w:rsidRDefault="00F0207C" w:rsidP="00F0207C">
      <w:pPr>
        <w:ind w:left="360"/>
        <w:jc w:val="both"/>
        <w:rPr>
          <w:rFonts w:ascii="Century Gothic" w:hAnsi="Century Gothic"/>
          <w:color w:val="000000"/>
          <w:lang w:val="es-ES"/>
        </w:rPr>
      </w:pPr>
    </w:p>
    <w:p w:rsidR="00F0207C" w:rsidRPr="00E941E7" w:rsidRDefault="00F0207C" w:rsidP="00F0207C">
      <w:pPr>
        <w:ind w:left="360"/>
        <w:jc w:val="both"/>
        <w:rPr>
          <w:rFonts w:ascii="Century Gothic" w:hAnsi="Century Gothic"/>
          <w:color w:val="000000"/>
          <w:lang w:val="es-ES"/>
        </w:rPr>
      </w:pPr>
    </w:p>
    <w:p w:rsidR="00F0207C" w:rsidRPr="00E941E7" w:rsidRDefault="00F0207C" w:rsidP="00F0207C">
      <w:pPr>
        <w:jc w:val="both"/>
        <w:rPr>
          <w:rFonts w:ascii="Century Gothic" w:hAnsi="Century Gothic"/>
          <w:color w:val="000000"/>
          <w:lang w:val="es-ES"/>
        </w:rPr>
      </w:pPr>
    </w:p>
    <w:p w:rsidR="00F0207C" w:rsidRPr="00E941E7" w:rsidRDefault="00F0207C" w:rsidP="00F0207C">
      <w:pPr>
        <w:jc w:val="both"/>
        <w:rPr>
          <w:rFonts w:ascii="Century Gothic" w:hAnsi="Century Gothic"/>
          <w:color w:val="000000"/>
          <w:lang w:val="es-ES"/>
        </w:rPr>
      </w:pPr>
    </w:p>
    <w:p w:rsidR="00F0207C" w:rsidRPr="00E941E7" w:rsidRDefault="00F0207C" w:rsidP="00F0207C">
      <w:pPr>
        <w:numPr>
          <w:ilvl w:val="0"/>
          <w:numId w:val="2"/>
        </w:numPr>
        <w:tabs>
          <w:tab w:val="clear" w:pos="720"/>
          <w:tab w:val="num" w:pos="0"/>
        </w:tabs>
        <w:ind w:left="360"/>
        <w:rPr>
          <w:rFonts w:ascii="Century Gothic" w:hAnsi="Century Gothic"/>
          <w:color w:val="000000"/>
          <w:lang w:val="es-ES"/>
        </w:rPr>
      </w:pPr>
      <w:r w:rsidRPr="00E941E7">
        <w:rPr>
          <w:rFonts w:ascii="Century Gothic" w:hAnsi="Century Gothic"/>
          <w:color w:val="000000"/>
          <w:lang w:val="es-ES"/>
        </w:rPr>
        <w:t>¿Qué eventos importantes tuvieron lugar durante cada uno de los viajes misioneros de Pablo al igual que en su viaje a Roma?</w:t>
      </w:r>
    </w:p>
    <w:p w:rsidR="00F0207C" w:rsidRPr="00EE0A66" w:rsidRDefault="00F0207C" w:rsidP="00F0207C">
      <w:pPr>
        <w:pStyle w:val="Ttulo3"/>
        <w:numPr>
          <w:ilvl w:val="0"/>
          <w:numId w:val="0"/>
        </w:numPr>
        <w:ind w:left="1440"/>
        <w:rPr>
          <w:rFonts w:ascii="Century Gothic" w:hAnsi="Century Gothic"/>
          <w:b w:val="0"/>
          <w:bCs/>
          <w:color w:val="000000"/>
          <w:sz w:val="27"/>
          <w:szCs w:val="27"/>
          <w:lang w:val="es-MX" w:eastAsia="es-MX"/>
        </w:rPr>
      </w:pPr>
      <w:r w:rsidRPr="00EE0A66">
        <w:rPr>
          <w:rFonts w:ascii="Century Gothic" w:hAnsi="Century Gothic"/>
          <w:b w:val="0"/>
          <w:bCs/>
          <w:color w:val="000000"/>
        </w:rPr>
        <w:t xml:space="preserve">Primer </w:t>
      </w:r>
      <w:proofErr w:type="spellStart"/>
      <w:r w:rsidRPr="00EE0A66">
        <w:rPr>
          <w:rFonts w:ascii="Century Gothic" w:hAnsi="Century Gothic"/>
          <w:b w:val="0"/>
          <w:bCs/>
          <w:color w:val="000000"/>
        </w:rPr>
        <w:t>viaje</w:t>
      </w:r>
      <w:proofErr w:type="spellEnd"/>
      <w:r w:rsidRPr="00EE0A66">
        <w:rPr>
          <w:rFonts w:ascii="Century Gothic" w:hAnsi="Century Gothic"/>
          <w:b w:val="0"/>
          <w:bCs/>
          <w:color w:val="000000"/>
        </w:rPr>
        <w:t xml:space="preserve"> </w:t>
      </w:r>
      <w:proofErr w:type="spellStart"/>
      <w:r w:rsidRPr="00EE0A66">
        <w:rPr>
          <w:rFonts w:ascii="Century Gothic" w:hAnsi="Century Gothic"/>
          <w:b w:val="0"/>
          <w:bCs/>
          <w:color w:val="000000"/>
        </w:rPr>
        <w:t>misionero</w:t>
      </w:r>
      <w:proofErr w:type="spellEnd"/>
      <w:r w:rsidRPr="00EE0A66">
        <w:rPr>
          <w:rFonts w:ascii="Century Gothic" w:hAnsi="Century Gothic"/>
          <w:b w:val="0"/>
          <w:bCs/>
          <w:color w:val="000000"/>
        </w:rPr>
        <w:t xml:space="preserve"> (</w:t>
      </w:r>
      <w:proofErr w:type="spellStart"/>
      <w:r w:rsidRPr="00EE0A66">
        <w:rPr>
          <w:rFonts w:ascii="Century Gothic" w:hAnsi="Century Gothic"/>
          <w:b w:val="0"/>
          <w:bCs/>
          <w:color w:val="000000"/>
        </w:rPr>
        <w:t>Hechos</w:t>
      </w:r>
      <w:proofErr w:type="spellEnd"/>
      <w:r w:rsidRPr="00EE0A66">
        <w:rPr>
          <w:rFonts w:ascii="Century Gothic" w:hAnsi="Century Gothic"/>
          <w:b w:val="0"/>
          <w:bCs/>
          <w:color w:val="000000"/>
        </w:rPr>
        <w:t xml:space="preserve"> 13–14)</w:t>
      </w:r>
    </w:p>
    <w:p w:rsidR="00F0207C" w:rsidRPr="00E941E7" w:rsidRDefault="00F0207C" w:rsidP="00F0207C">
      <w:pPr>
        <w:numPr>
          <w:ilvl w:val="0"/>
          <w:numId w:val="3"/>
        </w:numPr>
        <w:spacing w:before="100" w:beforeAutospacing="1" w:after="100" w:afterAutospacing="1"/>
        <w:rPr>
          <w:rFonts w:ascii="Century Gothic" w:hAnsi="Century Gothic"/>
          <w:color w:val="000000"/>
        </w:rPr>
      </w:pPr>
      <w:r w:rsidRPr="00E941E7">
        <w:rPr>
          <w:rFonts w:ascii="Century Gothic" w:hAnsi="Century Gothic"/>
          <w:color w:val="000000"/>
        </w:rPr>
        <w:t>Fue enviado por la iglesia de Antioquía.</w:t>
      </w:r>
    </w:p>
    <w:p w:rsidR="00F0207C" w:rsidRPr="00E941E7" w:rsidRDefault="00F0207C" w:rsidP="00F0207C">
      <w:pPr>
        <w:numPr>
          <w:ilvl w:val="0"/>
          <w:numId w:val="3"/>
        </w:numPr>
        <w:spacing w:before="100" w:beforeAutospacing="1" w:after="100" w:afterAutospacing="1"/>
        <w:rPr>
          <w:rFonts w:ascii="Century Gothic" w:hAnsi="Century Gothic"/>
          <w:color w:val="000000"/>
        </w:rPr>
      </w:pPr>
      <w:r w:rsidRPr="00E941E7">
        <w:rPr>
          <w:rFonts w:ascii="Century Gothic" w:hAnsi="Century Gothic"/>
          <w:color w:val="000000"/>
        </w:rPr>
        <w:t>Evangelizó Chipre y Asia Menor.</w:t>
      </w:r>
    </w:p>
    <w:p w:rsidR="00F0207C" w:rsidRPr="00E941E7" w:rsidRDefault="00F0207C" w:rsidP="00F0207C">
      <w:pPr>
        <w:numPr>
          <w:ilvl w:val="0"/>
          <w:numId w:val="3"/>
        </w:numPr>
        <w:spacing w:before="100" w:beforeAutospacing="1" w:after="100" w:afterAutospacing="1"/>
        <w:rPr>
          <w:rFonts w:ascii="Century Gothic" w:hAnsi="Century Gothic"/>
          <w:color w:val="000000"/>
        </w:rPr>
      </w:pPr>
      <w:r w:rsidRPr="00E941E7">
        <w:rPr>
          <w:rFonts w:ascii="Century Gothic" w:hAnsi="Century Gothic"/>
          <w:color w:val="000000"/>
        </w:rPr>
        <w:t>Fundó varias iglesias.</w:t>
      </w:r>
    </w:p>
    <w:p w:rsidR="00F0207C" w:rsidRPr="00E941E7" w:rsidRDefault="00F0207C" w:rsidP="00F0207C">
      <w:pPr>
        <w:numPr>
          <w:ilvl w:val="0"/>
          <w:numId w:val="3"/>
        </w:numPr>
        <w:spacing w:before="100" w:beforeAutospacing="1" w:after="100" w:afterAutospacing="1"/>
        <w:rPr>
          <w:rFonts w:ascii="Century Gothic" w:hAnsi="Century Gothic"/>
          <w:color w:val="000000"/>
        </w:rPr>
      </w:pPr>
      <w:r w:rsidRPr="00E941E7">
        <w:rPr>
          <w:rFonts w:ascii="Century Gothic" w:hAnsi="Century Gothic"/>
          <w:color w:val="000000"/>
        </w:rPr>
        <w:t>Comenzó predicando en las sinagogas y luego también a los gentiles.</w:t>
      </w:r>
      <w:r w:rsidRPr="00E941E7">
        <w:rPr>
          <w:rStyle w:val="apple-converted-space"/>
          <w:rFonts w:ascii="Century Gothic" w:hAnsi="Century Gothic"/>
          <w:color w:val="000000"/>
        </w:rPr>
        <w:t> </w:t>
      </w:r>
    </w:p>
    <w:p w:rsidR="00F0207C" w:rsidRPr="00EE0A66" w:rsidRDefault="00F0207C" w:rsidP="00F0207C">
      <w:pPr>
        <w:pStyle w:val="Ttulo3"/>
        <w:numPr>
          <w:ilvl w:val="0"/>
          <w:numId w:val="0"/>
        </w:numPr>
        <w:ind w:left="1440"/>
        <w:rPr>
          <w:rFonts w:ascii="Century Gothic" w:hAnsi="Century Gothic"/>
          <w:b w:val="0"/>
          <w:bCs/>
          <w:color w:val="000000"/>
        </w:rPr>
      </w:pPr>
      <w:r w:rsidRPr="00EE0A66">
        <w:rPr>
          <w:rFonts w:ascii="Century Gothic" w:hAnsi="Century Gothic"/>
          <w:b w:val="0"/>
          <w:bCs/>
          <w:color w:val="000000"/>
        </w:rPr>
        <w:t xml:space="preserve">Segundo </w:t>
      </w:r>
      <w:proofErr w:type="spellStart"/>
      <w:r w:rsidRPr="00EE0A66">
        <w:rPr>
          <w:rFonts w:ascii="Century Gothic" w:hAnsi="Century Gothic"/>
          <w:b w:val="0"/>
          <w:bCs/>
          <w:color w:val="000000"/>
        </w:rPr>
        <w:t>viaje</w:t>
      </w:r>
      <w:proofErr w:type="spellEnd"/>
      <w:r w:rsidRPr="00EE0A66">
        <w:rPr>
          <w:rFonts w:ascii="Century Gothic" w:hAnsi="Century Gothic"/>
          <w:b w:val="0"/>
          <w:bCs/>
          <w:color w:val="000000"/>
        </w:rPr>
        <w:t xml:space="preserve"> (</w:t>
      </w:r>
      <w:proofErr w:type="spellStart"/>
      <w:r w:rsidRPr="00EE0A66">
        <w:rPr>
          <w:rFonts w:ascii="Century Gothic" w:hAnsi="Century Gothic"/>
          <w:b w:val="0"/>
          <w:bCs/>
          <w:color w:val="000000"/>
        </w:rPr>
        <w:t>Hechos</w:t>
      </w:r>
      <w:proofErr w:type="spellEnd"/>
      <w:r w:rsidRPr="00EE0A66">
        <w:rPr>
          <w:rFonts w:ascii="Century Gothic" w:hAnsi="Century Gothic"/>
          <w:b w:val="0"/>
          <w:bCs/>
          <w:color w:val="000000"/>
        </w:rPr>
        <w:t xml:space="preserve"> 15:36–18:22)</w:t>
      </w:r>
    </w:p>
    <w:p w:rsidR="00F0207C" w:rsidRPr="00E941E7" w:rsidRDefault="00F0207C" w:rsidP="00F0207C">
      <w:pPr>
        <w:numPr>
          <w:ilvl w:val="0"/>
          <w:numId w:val="4"/>
        </w:numPr>
        <w:spacing w:before="100" w:beforeAutospacing="1" w:after="100" w:afterAutospacing="1"/>
        <w:rPr>
          <w:rFonts w:ascii="Century Gothic" w:hAnsi="Century Gothic"/>
          <w:color w:val="000000"/>
        </w:rPr>
      </w:pPr>
      <w:r w:rsidRPr="00E941E7">
        <w:rPr>
          <w:rFonts w:ascii="Century Gothic" w:hAnsi="Century Gothic"/>
          <w:color w:val="000000"/>
        </w:rPr>
        <w:t>Se separó de Bernabé y viajó con Silas.</w:t>
      </w:r>
    </w:p>
    <w:p w:rsidR="00F0207C" w:rsidRPr="00E941E7" w:rsidRDefault="00F0207C" w:rsidP="00F0207C">
      <w:pPr>
        <w:numPr>
          <w:ilvl w:val="0"/>
          <w:numId w:val="4"/>
        </w:numPr>
        <w:spacing w:before="100" w:beforeAutospacing="1" w:after="100" w:afterAutospacing="1"/>
        <w:rPr>
          <w:rFonts w:ascii="Century Gothic" w:hAnsi="Century Gothic"/>
          <w:color w:val="000000"/>
        </w:rPr>
      </w:pPr>
      <w:r w:rsidRPr="00E941E7">
        <w:rPr>
          <w:rFonts w:ascii="Century Gothic" w:hAnsi="Century Gothic"/>
          <w:color w:val="000000"/>
        </w:rPr>
        <w:t>Timoteo se unió al equipo.</w:t>
      </w:r>
    </w:p>
    <w:p w:rsidR="00F0207C" w:rsidRPr="00E941E7" w:rsidRDefault="00F0207C" w:rsidP="00F0207C">
      <w:pPr>
        <w:numPr>
          <w:ilvl w:val="0"/>
          <w:numId w:val="4"/>
        </w:numPr>
        <w:spacing w:before="100" w:beforeAutospacing="1" w:after="100" w:afterAutospacing="1"/>
        <w:rPr>
          <w:rFonts w:ascii="Century Gothic" w:hAnsi="Century Gothic"/>
          <w:color w:val="000000"/>
        </w:rPr>
      </w:pPr>
      <w:r w:rsidRPr="00E941E7">
        <w:rPr>
          <w:rFonts w:ascii="Century Gothic" w:hAnsi="Century Gothic"/>
          <w:color w:val="000000"/>
        </w:rPr>
        <w:t>Recibió la visión del varón macedonio.</w:t>
      </w:r>
    </w:p>
    <w:p w:rsidR="00F0207C" w:rsidRPr="00E941E7" w:rsidRDefault="00F0207C" w:rsidP="00F0207C">
      <w:pPr>
        <w:numPr>
          <w:ilvl w:val="0"/>
          <w:numId w:val="4"/>
        </w:numPr>
        <w:spacing w:before="100" w:beforeAutospacing="1" w:after="100" w:afterAutospacing="1"/>
        <w:rPr>
          <w:rFonts w:ascii="Century Gothic" w:hAnsi="Century Gothic"/>
          <w:color w:val="000000"/>
        </w:rPr>
      </w:pPr>
      <w:r w:rsidRPr="00E941E7">
        <w:rPr>
          <w:rFonts w:ascii="Century Gothic" w:hAnsi="Century Gothic"/>
          <w:color w:val="000000"/>
        </w:rPr>
        <w:t>Fundó iglesias en Filipos, Tesalónica y Corinto.</w:t>
      </w:r>
      <w:r w:rsidRPr="00E941E7">
        <w:rPr>
          <w:rStyle w:val="apple-converted-space"/>
          <w:rFonts w:ascii="Century Gothic" w:hAnsi="Century Gothic"/>
          <w:color w:val="000000"/>
        </w:rPr>
        <w:t> </w:t>
      </w:r>
    </w:p>
    <w:p w:rsidR="00F0207C" w:rsidRPr="00EE0A66" w:rsidRDefault="00F0207C" w:rsidP="00F0207C">
      <w:pPr>
        <w:pStyle w:val="Ttulo3"/>
        <w:numPr>
          <w:ilvl w:val="0"/>
          <w:numId w:val="0"/>
        </w:numPr>
        <w:ind w:left="1440"/>
        <w:rPr>
          <w:rFonts w:ascii="Century Gothic" w:hAnsi="Century Gothic"/>
          <w:b w:val="0"/>
          <w:bCs/>
          <w:color w:val="000000"/>
        </w:rPr>
      </w:pPr>
      <w:proofErr w:type="spellStart"/>
      <w:r w:rsidRPr="00EE0A66">
        <w:rPr>
          <w:rFonts w:ascii="Century Gothic" w:hAnsi="Century Gothic"/>
          <w:b w:val="0"/>
          <w:bCs/>
          <w:color w:val="000000"/>
        </w:rPr>
        <w:t>Tercer</w:t>
      </w:r>
      <w:proofErr w:type="spellEnd"/>
      <w:r w:rsidRPr="00EE0A66">
        <w:rPr>
          <w:rFonts w:ascii="Century Gothic" w:hAnsi="Century Gothic"/>
          <w:b w:val="0"/>
          <w:bCs/>
          <w:color w:val="000000"/>
        </w:rPr>
        <w:t xml:space="preserve"> </w:t>
      </w:r>
      <w:proofErr w:type="spellStart"/>
      <w:r w:rsidRPr="00EE0A66">
        <w:rPr>
          <w:rFonts w:ascii="Century Gothic" w:hAnsi="Century Gothic"/>
          <w:b w:val="0"/>
          <w:bCs/>
          <w:color w:val="000000"/>
        </w:rPr>
        <w:t>viaje</w:t>
      </w:r>
      <w:proofErr w:type="spellEnd"/>
      <w:r w:rsidRPr="00EE0A66">
        <w:rPr>
          <w:rFonts w:ascii="Century Gothic" w:hAnsi="Century Gothic"/>
          <w:b w:val="0"/>
          <w:bCs/>
          <w:color w:val="000000"/>
        </w:rPr>
        <w:t xml:space="preserve"> (</w:t>
      </w:r>
      <w:proofErr w:type="spellStart"/>
      <w:r w:rsidRPr="00EE0A66">
        <w:rPr>
          <w:rFonts w:ascii="Century Gothic" w:hAnsi="Century Gothic"/>
          <w:b w:val="0"/>
          <w:bCs/>
          <w:color w:val="000000"/>
        </w:rPr>
        <w:t>Hechos</w:t>
      </w:r>
      <w:proofErr w:type="spellEnd"/>
      <w:r w:rsidRPr="00EE0A66">
        <w:rPr>
          <w:rFonts w:ascii="Century Gothic" w:hAnsi="Century Gothic"/>
          <w:b w:val="0"/>
          <w:bCs/>
          <w:color w:val="000000"/>
        </w:rPr>
        <w:t xml:space="preserve"> 18:23–21:17)</w:t>
      </w:r>
    </w:p>
    <w:p w:rsidR="00F0207C" w:rsidRPr="00E941E7" w:rsidRDefault="00F0207C" w:rsidP="00F0207C">
      <w:pPr>
        <w:numPr>
          <w:ilvl w:val="0"/>
          <w:numId w:val="5"/>
        </w:numPr>
        <w:spacing w:before="100" w:beforeAutospacing="1" w:after="100" w:afterAutospacing="1"/>
        <w:rPr>
          <w:rFonts w:ascii="Century Gothic" w:hAnsi="Century Gothic"/>
          <w:color w:val="000000"/>
        </w:rPr>
      </w:pPr>
      <w:r w:rsidRPr="00E941E7">
        <w:rPr>
          <w:rFonts w:ascii="Century Gothic" w:hAnsi="Century Gothic"/>
          <w:color w:val="000000"/>
        </w:rPr>
        <w:t>Fortaleció las iglesias ya establecidas.</w:t>
      </w:r>
    </w:p>
    <w:p w:rsidR="00F0207C" w:rsidRPr="00E941E7" w:rsidRDefault="00F0207C" w:rsidP="00F0207C">
      <w:pPr>
        <w:numPr>
          <w:ilvl w:val="0"/>
          <w:numId w:val="5"/>
        </w:numPr>
        <w:spacing w:before="100" w:beforeAutospacing="1" w:after="100" w:afterAutospacing="1"/>
        <w:rPr>
          <w:rFonts w:ascii="Century Gothic" w:hAnsi="Century Gothic"/>
          <w:color w:val="000000"/>
        </w:rPr>
      </w:pPr>
      <w:r w:rsidRPr="00E941E7">
        <w:rPr>
          <w:rFonts w:ascii="Century Gothic" w:hAnsi="Century Gothic"/>
          <w:color w:val="000000"/>
        </w:rPr>
        <w:t>Permaneció bastante tiempo enseñando en Éfeso.</w:t>
      </w:r>
    </w:p>
    <w:p w:rsidR="00F0207C" w:rsidRPr="00E941E7" w:rsidRDefault="00F0207C" w:rsidP="00F0207C">
      <w:pPr>
        <w:numPr>
          <w:ilvl w:val="0"/>
          <w:numId w:val="5"/>
        </w:numPr>
        <w:spacing w:before="100" w:beforeAutospacing="1" w:after="100" w:afterAutospacing="1"/>
        <w:rPr>
          <w:rFonts w:ascii="Century Gothic" w:hAnsi="Century Gothic"/>
          <w:color w:val="000000"/>
        </w:rPr>
      </w:pPr>
      <w:r w:rsidRPr="00E941E7">
        <w:rPr>
          <w:rFonts w:ascii="Century Gothic" w:hAnsi="Century Gothic"/>
          <w:color w:val="000000"/>
        </w:rPr>
        <w:t>Regresó finalmente a Jerusalén.</w:t>
      </w:r>
      <w:r w:rsidRPr="00E941E7">
        <w:rPr>
          <w:rStyle w:val="apple-converted-space"/>
          <w:rFonts w:ascii="Century Gothic" w:hAnsi="Century Gothic"/>
          <w:color w:val="000000"/>
        </w:rPr>
        <w:t> </w:t>
      </w:r>
    </w:p>
    <w:p w:rsidR="00F0207C" w:rsidRPr="00EE0A66" w:rsidRDefault="00F0207C" w:rsidP="00F0207C">
      <w:pPr>
        <w:pStyle w:val="Ttulo3"/>
        <w:numPr>
          <w:ilvl w:val="0"/>
          <w:numId w:val="0"/>
        </w:numPr>
        <w:ind w:left="1440"/>
        <w:rPr>
          <w:rFonts w:ascii="Century Gothic" w:hAnsi="Century Gothic"/>
          <w:b w:val="0"/>
          <w:bCs/>
          <w:color w:val="000000"/>
        </w:rPr>
      </w:pPr>
      <w:proofErr w:type="spellStart"/>
      <w:r w:rsidRPr="00EE0A66">
        <w:rPr>
          <w:rFonts w:ascii="Century Gothic" w:hAnsi="Century Gothic"/>
          <w:b w:val="0"/>
          <w:bCs/>
          <w:color w:val="000000"/>
        </w:rPr>
        <w:lastRenderedPageBreak/>
        <w:t>Viaje</w:t>
      </w:r>
      <w:proofErr w:type="spellEnd"/>
      <w:r w:rsidRPr="00EE0A66">
        <w:rPr>
          <w:rFonts w:ascii="Century Gothic" w:hAnsi="Century Gothic"/>
          <w:b w:val="0"/>
          <w:bCs/>
          <w:color w:val="000000"/>
        </w:rPr>
        <w:t xml:space="preserve"> a Roma (</w:t>
      </w:r>
      <w:proofErr w:type="spellStart"/>
      <w:r w:rsidRPr="00EE0A66">
        <w:rPr>
          <w:rFonts w:ascii="Century Gothic" w:hAnsi="Century Gothic"/>
          <w:b w:val="0"/>
          <w:bCs/>
          <w:color w:val="000000"/>
        </w:rPr>
        <w:t>Hechos</w:t>
      </w:r>
      <w:proofErr w:type="spellEnd"/>
      <w:r w:rsidRPr="00EE0A66">
        <w:rPr>
          <w:rFonts w:ascii="Century Gothic" w:hAnsi="Century Gothic"/>
          <w:b w:val="0"/>
          <w:bCs/>
          <w:color w:val="000000"/>
        </w:rPr>
        <w:t xml:space="preserve"> 27–28)</w:t>
      </w:r>
    </w:p>
    <w:p w:rsidR="00F0207C" w:rsidRPr="00E941E7" w:rsidRDefault="00F0207C" w:rsidP="00F0207C">
      <w:pPr>
        <w:numPr>
          <w:ilvl w:val="0"/>
          <w:numId w:val="6"/>
        </w:numPr>
        <w:spacing w:before="100" w:beforeAutospacing="1" w:after="100" w:afterAutospacing="1"/>
        <w:rPr>
          <w:rFonts w:ascii="Century Gothic" w:hAnsi="Century Gothic"/>
          <w:color w:val="000000"/>
        </w:rPr>
      </w:pPr>
      <w:r w:rsidRPr="00E941E7">
        <w:rPr>
          <w:rFonts w:ascii="Century Gothic" w:hAnsi="Century Gothic"/>
          <w:color w:val="000000"/>
        </w:rPr>
        <w:t>Fue arrestado y apeló al César.</w:t>
      </w:r>
    </w:p>
    <w:p w:rsidR="00F0207C" w:rsidRPr="00E941E7" w:rsidRDefault="00F0207C" w:rsidP="00F0207C">
      <w:pPr>
        <w:numPr>
          <w:ilvl w:val="0"/>
          <w:numId w:val="6"/>
        </w:numPr>
        <w:spacing w:before="100" w:beforeAutospacing="1" w:after="100" w:afterAutospacing="1"/>
        <w:rPr>
          <w:rFonts w:ascii="Century Gothic" w:hAnsi="Century Gothic"/>
          <w:color w:val="000000"/>
        </w:rPr>
      </w:pPr>
      <w:r w:rsidRPr="00E941E7">
        <w:rPr>
          <w:rFonts w:ascii="Century Gothic" w:hAnsi="Century Gothic"/>
          <w:color w:val="000000"/>
        </w:rPr>
        <w:t>Sufrió un naufragio cerca de Malta.</w:t>
      </w:r>
    </w:p>
    <w:p w:rsidR="00F0207C" w:rsidRPr="00E941E7" w:rsidRDefault="00F0207C" w:rsidP="00F0207C">
      <w:pPr>
        <w:numPr>
          <w:ilvl w:val="0"/>
          <w:numId w:val="6"/>
        </w:numPr>
        <w:spacing w:before="100" w:beforeAutospacing="1" w:after="100" w:afterAutospacing="1"/>
        <w:rPr>
          <w:rFonts w:ascii="Century Gothic" w:hAnsi="Century Gothic"/>
          <w:color w:val="000000"/>
        </w:rPr>
      </w:pPr>
      <w:r w:rsidRPr="00E941E7">
        <w:rPr>
          <w:rFonts w:ascii="Century Gothic" w:hAnsi="Century Gothic"/>
          <w:color w:val="000000"/>
        </w:rPr>
        <w:t>Llegó preso a Roma.</w:t>
      </w:r>
    </w:p>
    <w:p w:rsidR="00F0207C" w:rsidRPr="00E941E7" w:rsidRDefault="00F0207C" w:rsidP="00F0207C">
      <w:pPr>
        <w:numPr>
          <w:ilvl w:val="0"/>
          <w:numId w:val="6"/>
        </w:numPr>
        <w:spacing w:before="100" w:beforeAutospacing="1" w:after="100" w:afterAutospacing="1"/>
        <w:rPr>
          <w:rFonts w:ascii="Century Gothic" w:hAnsi="Century Gothic"/>
          <w:color w:val="000000"/>
        </w:rPr>
      </w:pPr>
      <w:r w:rsidRPr="00E941E7">
        <w:rPr>
          <w:rFonts w:ascii="Century Gothic" w:hAnsi="Century Gothic"/>
          <w:color w:val="000000"/>
        </w:rPr>
        <w:t>Predicó el evangelio aun estando bajo arresto domiciliario.</w:t>
      </w:r>
    </w:p>
    <w:p w:rsidR="00F0207C" w:rsidRPr="00E941E7" w:rsidRDefault="00F0207C" w:rsidP="00F0207C">
      <w:pPr>
        <w:ind w:left="360"/>
        <w:jc w:val="both"/>
        <w:rPr>
          <w:rFonts w:ascii="Century Gothic" w:hAnsi="Century Gothic"/>
          <w:color w:val="000000"/>
          <w:lang w:val="es-ES"/>
        </w:rPr>
      </w:pPr>
    </w:p>
    <w:p w:rsidR="00F0207C" w:rsidRPr="00E941E7" w:rsidRDefault="00F0207C" w:rsidP="00F0207C">
      <w:pPr>
        <w:jc w:val="both"/>
        <w:rPr>
          <w:rFonts w:ascii="Century Gothic" w:hAnsi="Century Gothic"/>
          <w:color w:val="000000"/>
          <w:lang w:val="es-ES"/>
        </w:rPr>
      </w:pPr>
    </w:p>
    <w:p w:rsidR="00F0207C" w:rsidRPr="00E941E7" w:rsidRDefault="00F0207C" w:rsidP="00F0207C">
      <w:pPr>
        <w:numPr>
          <w:ilvl w:val="0"/>
          <w:numId w:val="2"/>
        </w:numPr>
        <w:tabs>
          <w:tab w:val="clear" w:pos="720"/>
          <w:tab w:val="num" w:pos="0"/>
        </w:tabs>
        <w:ind w:left="360"/>
        <w:rPr>
          <w:rFonts w:ascii="Century Gothic" w:hAnsi="Century Gothic"/>
          <w:color w:val="000000"/>
          <w:lang w:val="es-ES"/>
        </w:rPr>
      </w:pPr>
      <w:r w:rsidRPr="00E941E7">
        <w:rPr>
          <w:rFonts w:ascii="Century Gothic" w:hAnsi="Century Gothic"/>
          <w:color w:val="000000"/>
          <w:lang w:val="es-ES"/>
        </w:rPr>
        <w:t>¿Cuál era el propósito principal de los escritos de Pablo?</w:t>
      </w:r>
    </w:p>
    <w:p w:rsidR="00F0207C" w:rsidRPr="00E941E7" w:rsidRDefault="00F0207C" w:rsidP="00F0207C">
      <w:pPr>
        <w:ind w:left="360"/>
        <w:jc w:val="both"/>
        <w:rPr>
          <w:rFonts w:ascii="Century Gothic" w:hAnsi="Century Gothic"/>
          <w:color w:val="000000"/>
          <w:lang w:val="es-ES"/>
        </w:rPr>
      </w:pPr>
      <w:r w:rsidRPr="00E941E7">
        <w:rPr>
          <w:rFonts w:ascii="Century Gothic" w:hAnsi="Century Gothic"/>
          <w:color w:val="000000"/>
          <w:lang w:val="es-ES"/>
        </w:rPr>
        <w:t>Las cartas de Pablo fueron un gran recurso para ayudar a las iglesias a resolver problemas, enseñar la doctrina correcta, resolver conflictos y para fortalecer la fe de los creyentes. Estas cartas respondían a situaciones reales que estaban enfrentando los miembros de la iglesia y poder poner en práctica los principios del evangelio. Esto lo confirmamos en Romanos 15.4 y 2 Tim 3.16 donde se ve que lo que se ha escrito, por medio de la paciencia y consolación de las Escrituras tengamos esperanza, dado que toda escritura es inspirada por Dios para perfeccionarnos.</w:t>
      </w:r>
    </w:p>
    <w:p w:rsidR="00F0207C" w:rsidRPr="00E941E7" w:rsidRDefault="00F0207C" w:rsidP="00F0207C">
      <w:pPr>
        <w:jc w:val="both"/>
        <w:rPr>
          <w:rFonts w:ascii="Century Gothic" w:hAnsi="Century Gothic"/>
          <w:color w:val="000000"/>
          <w:lang w:val="es-ES"/>
        </w:rPr>
      </w:pPr>
    </w:p>
    <w:p w:rsidR="00F0207C" w:rsidRPr="00E941E7" w:rsidRDefault="00F0207C" w:rsidP="00F0207C">
      <w:pPr>
        <w:numPr>
          <w:ilvl w:val="0"/>
          <w:numId w:val="2"/>
        </w:numPr>
        <w:tabs>
          <w:tab w:val="clear" w:pos="720"/>
          <w:tab w:val="num" w:pos="0"/>
        </w:tabs>
        <w:ind w:left="360"/>
        <w:rPr>
          <w:rFonts w:ascii="Century Gothic" w:hAnsi="Century Gothic"/>
          <w:color w:val="000000"/>
          <w:lang w:val="es-ES"/>
        </w:rPr>
      </w:pPr>
      <w:r w:rsidRPr="00E941E7">
        <w:rPr>
          <w:rFonts w:ascii="Century Gothic" w:hAnsi="Century Gothic"/>
          <w:color w:val="000000"/>
          <w:lang w:val="es-ES"/>
        </w:rPr>
        <w:t>¿Cómo se resaltan el uno al otro los diferentes aspectos del ministerio apostólico de Pablo?</w:t>
      </w:r>
    </w:p>
    <w:p w:rsidR="00F0207C" w:rsidRPr="00E941E7" w:rsidRDefault="00F0207C" w:rsidP="00F0207C">
      <w:pPr>
        <w:ind w:left="360"/>
        <w:jc w:val="both"/>
        <w:rPr>
          <w:rFonts w:ascii="Century Gothic" w:hAnsi="Century Gothic"/>
          <w:color w:val="000000"/>
          <w:lang w:val="es-ES"/>
        </w:rPr>
      </w:pPr>
      <w:r w:rsidRPr="00E941E7">
        <w:rPr>
          <w:rFonts w:ascii="Century Gothic" w:hAnsi="Century Gothic"/>
          <w:color w:val="000000"/>
          <w:lang w:val="es-ES"/>
        </w:rPr>
        <w:t>Pablo tuvo llamado como Apóstol lo cual le llevó a viajar y escribir, era un ministerio completo en el que cada aspecto tuvo su enfoque particular:</w:t>
      </w:r>
    </w:p>
    <w:p w:rsidR="00F0207C" w:rsidRPr="00E941E7" w:rsidRDefault="00F0207C" w:rsidP="00F0207C">
      <w:pPr>
        <w:numPr>
          <w:ilvl w:val="0"/>
          <w:numId w:val="7"/>
        </w:numPr>
        <w:jc w:val="both"/>
        <w:rPr>
          <w:rFonts w:ascii="Century Gothic" w:hAnsi="Century Gothic"/>
          <w:color w:val="000000"/>
          <w:lang w:val="es-ES"/>
        </w:rPr>
      </w:pPr>
      <w:r w:rsidRPr="00E941E7">
        <w:rPr>
          <w:rFonts w:ascii="Century Gothic" w:hAnsi="Century Gothic"/>
          <w:color w:val="000000"/>
          <w:lang w:val="es-ES"/>
        </w:rPr>
        <w:t>El apostolado le dio autoridad</w:t>
      </w:r>
    </w:p>
    <w:p w:rsidR="00F0207C" w:rsidRPr="00E941E7" w:rsidRDefault="00F0207C" w:rsidP="00F0207C">
      <w:pPr>
        <w:numPr>
          <w:ilvl w:val="0"/>
          <w:numId w:val="7"/>
        </w:numPr>
        <w:jc w:val="both"/>
        <w:rPr>
          <w:rFonts w:ascii="Century Gothic" w:hAnsi="Century Gothic"/>
          <w:color w:val="000000"/>
          <w:lang w:val="es-ES"/>
        </w:rPr>
      </w:pPr>
      <w:r w:rsidRPr="00E941E7">
        <w:rPr>
          <w:rFonts w:ascii="Century Gothic" w:hAnsi="Century Gothic"/>
          <w:color w:val="000000"/>
          <w:lang w:val="es-ES"/>
        </w:rPr>
        <w:t>Los viajes fueron para plantar iglesias</w:t>
      </w:r>
    </w:p>
    <w:p w:rsidR="00F0207C" w:rsidRPr="00E941E7" w:rsidRDefault="00F0207C" w:rsidP="00F0207C">
      <w:pPr>
        <w:numPr>
          <w:ilvl w:val="0"/>
          <w:numId w:val="7"/>
        </w:numPr>
        <w:jc w:val="both"/>
        <w:rPr>
          <w:rFonts w:ascii="Century Gothic" w:hAnsi="Century Gothic"/>
          <w:color w:val="000000"/>
          <w:lang w:val="es-ES"/>
        </w:rPr>
      </w:pPr>
      <w:r w:rsidRPr="00E941E7">
        <w:rPr>
          <w:rFonts w:ascii="Century Gothic" w:hAnsi="Century Gothic"/>
          <w:color w:val="000000"/>
          <w:lang w:val="es-ES"/>
        </w:rPr>
        <w:t>Los escritos de sus cartas ayudaron a corregir, enseñar y fortalecer a los creyentes de las iglesias que fundó.</w:t>
      </w:r>
    </w:p>
    <w:p w:rsidR="00F0207C" w:rsidRPr="00E941E7" w:rsidRDefault="00F0207C" w:rsidP="00F0207C">
      <w:pPr>
        <w:ind w:left="360"/>
        <w:jc w:val="both"/>
        <w:rPr>
          <w:rFonts w:ascii="Century Gothic" w:hAnsi="Century Gothic"/>
          <w:color w:val="000000"/>
          <w:lang w:val="es-ES"/>
        </w:rPr>
      </w:pPr>
      <w:r w:rsidRPr="00E941E7">
        <w:rPr>
          <w:rFonts w:ascii="Century Gothic" w:hAnsi="Century Gothic"/>
          <w:color w:val="000000"/>
          <w:lang w:val="es-ES"/>
        </w:rPr>
        <w:t>En la totalidad de todo el ministerio el propósito era extender el reino de Dios y edificar a la iglesia de Cristo.</w:t>
      </w:r>
    </w:p>
    <w:p w:rsidR="00F0207C" w:rsidRPr="00E941E7" w:rsidRDefault="00F0207C" w:rsidP="00F0207C">
      <w:pPr>
        <w:ind w:left="360"/>
        <w:jc w:val="both"/>
        <w:rPr>
          <w:rFonts w:ascii="Century Gothic" w:hAnsi="Century Gothic"/>
          <w:color w:val="000000"/>
          <w:lang w:val="es-ES"/>
        </w:rPr>
      </w:pPr>
    </w:p>
    <w:p w:rsidR="00F0207C" w:rsidRPr="00E941E7" w:rsidRDefault="00F0207C" w:rsidP="00F0207C">
      <w:pPr>
        <w:numPr>
          <w:ilvl w:val="0"/>
          <w:numId w:val="2"/>
        </w:numPr>
        <w:tabs>
          <w:tab w:val="clear" w:pos="720"/>
          <w:tab w:val="num" w:pos="0"/>
        </w:tabs>
        <w:ind w:left="360"/>
        <w:rPr>
          <w:rFonts w:ascii="Century Gothic" w:hAnsi="Century Gothic"/>
          <w:color w:val="000000"/>
          <w:lang w:val="es-ES"/>
        </w:rPr>
      </w:pPr>
      <w:r w:rsidRPr="00E941E7">
        <w:rPr>
          <w:rFonts w:ascii="Century Gothic" w:hAnsi="Century Gothic"/>
          <w:color w:val="000000"/>
          <w:lang w:val="es-ES"/>
        </w:rPr>
        <w:t>Explica cómo la reformación y las controversias que Pablo enfrentó son paralelas, una con la otra.</w:t>
      </w:r>
    </w:p>
    <w:p w:rsidR="00F0207C" w:rsidRPr="00E941E7" w:rsidRDefault="00F0207C" w:rsidP="00F0207C">
      <w:pPr>
        <w:ind w:left="360"/>
        <w:jc w:val="both"/>
        <w:rPr>
          <w:rFonts w:ascii="Century Gothic" w:hAnsi="Century Gothic"/>
          <w:color w:val="000000"/>
          <w:lang w:val="es-ES"/>
        </w:rPr>
      </w:pPr>
      <w:r w:rsidRPr="00E941E7">
        <w:rPr>
          <w:rFonts w:ascii="Century Gothic" w:hAnsi="Century Gothic"/>
          <w:color w:val="000000"/>
          <w:lang w:val="es-ES"/>
        </w:rPr>
        <w:t>Pablo enfrentó una lucha respecto al tema de la ley y la circuncisión dado que los judíos pensaban que era la manera de obtener la salvación, por lo tanto, fue que muchos siglos después, precisamente en la reforma cuando Martin Lutero y otros personajes de aquella época les fue revelada nuevamente la verdad: la salvación solo se obtiene por la gracia de Dios mediante la fe y no es por las obras. El objetivo era proteger el evangelio, como lo vemos en Gálatas 2.16, Efesios 2.5</w:t>
      </w:r>
    </w:p>
    <w:p w:rsidR="00F0207C" w:rsidRPr="00E941E7" w:rsidRDefault="00F0207C" w:rsidP="00F0207C">
      <w:pPr>
        <w:ind w:left="360"/>
        <w:jc w:val="both"/>
        <w:rPr>
          <w:rFonts w:ascii="Century Gothic" w:hAnsi="Century Gothic"/>
          <w:color w:val="000000"/>
          <w:lang w:val="es-ES"/>
        </w:rPr>
      </w:pPr>
      <w:r w:rsidRPr="00E941E7">
        <w:rPr>
          <w:rFonts w:ascii="Century Gothic" w:hAnsi="Century Gothic"/>
          <w:color w:val="000000"/>
          <w:lang w:val="es-ES"/>
        </w:rPr>
        <w:t>Romanos 3.28</w:t>
      </w:r>
    </w:p>
    <w:p w:rsidR="00F0207C" w:rsidRPr="00E941E7" w:rsidRDefault="00F0207C" w:rsidP="00F0207C">
      <w:pPr>
        <w:jc w:val="both"/>
        <w:rPr>
          <w:rFonts w:ascii="Century Gothic" w:hAnsi="Century Gothic"/>
          <w:color w:val="000000"/>
          <w:lang w:val="es-ES"/>
        </w:rPr>
      </w:pPr>
    </w:p>
    <w:p w:rsidR="00F0207C" w:rsidRPr="00E941E7" w:rsidRDefault="00F0207C" w:rsidP="00F0207C">
      <w:pPr>
        <w:numPr>
          <w:ilvl w:val="0"/>
          <w:numId w:val="2"/>
        </w:numPr>
        <w:tabs>
          <w:tab w:val="clear" w:pos="720"/>
          <w:tab w:val="num" w:pos="0"/>
        </w:tabs>
        <w:ind w:left="360"/>
        <w:rPr>
          <w:rFonts w:ascii="Century Gothic" w:hAnsi="Century Gothic"/>
          <w:color w:val="000000"/>
          <w:lang w:val="es-ES"/>
        </w:rPr>
      </w:pPr>
      <w:r w:rsidRPr="00E941E7">
        <w:rPr>
          <w:rFonts w:ascii="Century Gothic" w:hAnsi="Century Gothic"/>
          <w:color w:val="000000"/>
          <w:lang w:val="es-ES"/>
        </w:rPr>
        <w:t>Describe la escatología de Pablo.</w:t>
      </w:r>
    </w:p>
    <w:p w:rsidR="00F0207C" w:rsidRPr="00E941E7" w:rsidRDefault="00F0207C" w:rsidP="00F0207C">
      <w:pPr>
        <w:ind w:left="360"/>
        <w:jc w:val="both"/>
        <w:rPr>
          <w:rFonts w:ascii="Century Gothic" w:hAnsi="Century Gothic"/>
          <w:color w:val="000000"/>
          <w:lang w:val="es-ES"/>
        </w:rPr>
      </w:pPr>
      <w:r w:rsidRPr="00E941E7">
        <w:rPr>
          <w:rFonts w:ascii="Century Gothic" w:hAnsi="Century Gothic"/>
          <w:color w:val="000000"/>
          <w:lang w:val="es-ES"/>
        </w:rPr>
        <w:t xml:space="preserve">La escatología de Pablo nos enseña que con la primera venida de Cristo comienza el reino de Dios en la tierra, sin </w:t>
      </w:r>
      <w:proofErr w:type="gramStart"/>
      <w:r w:rsidRPr="00E941E7">
        <w:rPr>
          <w:rFonts w:ascii="Century Gothic" w:hAnsi="Century Gothic"/>
          <w:color w:val="000000"/>
          <w:lang w:val="es-ES"/>
        </w:rPr>
        <w:t>embargo</w:t>
      </w:r>
      <w:proofErr w:type="gramEnd"/>
      <w:r w:rsidRPr="00E941E7">
        <w:rPr>
          <w:rFonts w:ascii="Century Gothic" w:hAnsi="Century Gothic"/>
          <w:color w:val="000000"/>
          <w:lang w:val="es-ES"/>
        </w:rPr>
        <w:t xml:space="preserve"> seguimos esperando la </w:t>
      </w:r>
      <w:r w:rsidRPr="00E941E7">
        <w:rPr>
          <w:rFonts w:ascii="Century Gothic" w:hAnsi="Century Gothic"/>
          <w:color w:val="000000"/>
          <w:lang w:val="es-ES"/>
        </w:rPr>
        <w:lastRenderedPageBreak/>
        <w:t xml:space="preserve">total consumación hasta que Cristo regrese. Por lo </w:t>
      </w:r>
      <w:proofErr w:type="gramStart"/>
      <w:r w:rsidRPr="00E941E7">
        <w:rPr>
          <w:rFonts w:ascii="Century Gothic" w:hAnsi="Century Gothic"/>
          <w:color w:val="000000"/>
          <w:lang w:val="es-ES"/>
        </w:rPr>
        <w:t>tanto</w:t>
      </w:r>
      <w:proofErr w:type="gramEnd"/>
      <w:r w:rsidRPr="00E941E7">
        <w:rPr>
          <w:rFonts w:ascii="Century Gothic" w:hAnsi="Century Gothic"/>
          <w:color w:val="000000"/>
          <w:lang w:val="es-ES"/>
        </w:rPr>
        <w:t xml:space="preserve"> estamos viviendo en el “ya” pero “todavía no”.</w:t>
      </w:r>
    </w:p>
    <w:p w:rsidR="00F0207C" w:rsidRPr="00E941E7" w:rsidRDefault="00F0207C" w:rsidP="00F0207C">
      <w:pPr>
        <w:ind w:left="360"/>
        <w:jc w:val="both"/>
        <w:rPr>
          <w:rFonts w:ascii="Century Gothic" w:hAnsi="Century Gothic"/>
          <w:color w:val="000000"/>
          <w:lang w:val="es-ES"/>
        </w:rPr>
      </w:pPr>
      <w:r w:rsidRPr="00E941E7">
        <w:rPr>
          <w:rFonts w:ascii="Century Gothic" w:hAnsi="Century Gothic"/>
          <w:color w:val="000000"/>
          <w:lang w:val="es-ES"/>
        </w:rPr>
        <w:t xml:space="preserve">Cristo ha vencido al pecado y a la </w:t>
      </w:r>
      <w:proofErr w:type="gramStart"/>
      <w:r w:rsidRPr="00E941E7">
        <w:rPr>
          <w:rFonts w:ascii="Century Gothic" w:hAnsi="Century Gothic"/>
          <w:color w:val="000000"/>
          <w:lang w:val="es-ES"/>
        </w:rPr>
        <w:t>muerte</w:t>
      </w:r>
      <w:proofErr w:type="gramEnd"/>
      <w:r w:rsidRPr="00E941E7">
        <w:rPr>
          <w:rFonts w:ascii="Century Gothic" w:hAnsi="Century Gothic"/>
          <w:color w:val="000000"/>
          <w:lang w:val="es-ES"/>
        </w:rPr>
        <w:t xml:space="preserve"> pero aún estamos a la espera de la resurrección final el juicio y la restauración completa de todas las cosas. Esta buena esperanza daba motivo a Pablo para vivir en santidad y seguir anunciando con denuedo el evangelio.</w:t>
      </w:r>
    </w:p>
    <w:p w:rsidR="00F0207C" w:rsidRPr="00E941E7" w:rsidRDefault="00F0207C" w:rsidP="00F0207C">
      <w:pPr>
        <w:ind w:left="360"/>
        <w:jc w:val="both"/>
        <w:rPr>
          <w:rFonts w:ascii="Century Gothic" w:hAnsi="Century Gothic"/>
          <w:color w:val="000000"/>
          <w:lang w:val="es-ES"/>
        </w:rPr>
      </w:pPr>
      <w:r w:rsidRPr="00E941E7">
        <w:rPr>
          <w:rFonts w:ascii="Century Gothic" w:hAnsi="Century Gothic"/>
          <w:color w:val="000000"/>
          <w:lang w:val="es-ES"/>
        </w:rPr>
        <w:t xml:space="preserve">Lo podemos confirmar en varios pasajes como 1 </w:t>
      </w:r>
      <w:proofErr w:type="spellStart"/>
      <w:r w:rsidRPr="00E941E7">
        <w:rPr>
          <w:rFonts w:ascii="Century Gothic" w:hAnsi="Century Gothic"/>
          <w:color w:val="000000"/>
          <w:lang w:val="es-ES"/>
        </w:rPr>
        <w:t>Cor</w:t>
      </w:r>
      <w:proofErr w:type="spellEnd"/>
      <w:r w:rsidRPr="00E941E7">
        <w:rPr>
          <w:rFonts w:ascii="Century Gothic" w:hAnsi="Century Gothic"/>
          <w:color w:val="000000"/>
          <w:lang w:val="es-ES"/>
        </w:rPr>
        <w:t>. 15.20-28, Fil3.20-21</w:t>
      </w:r>
    </w:p>
    <w:p w:rsidR="00F0207C" w:rsidRPr="00E941E7" w:rsidRDefault="00F0207C" w:rsidP="00F0207C">
      <w:pPr>
        <w:jc w:val="both"/>
        <w:rPr>
          <w:rFonts w:ascii="Century Gothic" w:hAnsi="Century Gothic"/>
          <w:color w:val="000000"/>
          <w:lang w:val="es-ES"/>
        </w:rPr>
      </w:pPr>
    </w:p>
    <w:p w:rsidR="00F0207C" w:rsidRPr="00E941E7" w:rsidRDefault="00F0207C" w:rsidP="00F0207C">
      <w:pPr>
        <w:numPr>
          <w:ilvl w:val="0"/>
          <w:numId w:val="2"/>
        </w:numPr>
        <w:tabs>
          <w:tab w:val="clear" w:pos="720"/>
          <w:tab w:val="num" w:pos="0"/>
        </w:tabs>
        <w:ind w:left="360"/>
        <w:rPr>
          <w:rFonts w:ascii="Century Gothic" w:hAnsi="Century Gothic"/>
          <w:color w:val="000000"/>
          <w:lang w:val="es-ES"/>
        </w:rPr>
      </w:pPr>
      <w:r w:rsidRPr="00E941E7">
        <w:rPr>
          <w:rFonts w:ascii="Century Gothic" w:hAnsi="Century Gothic"/>
          <w:color w:val="000000"/>
          <w:lang w:val="es-ES"/>
        </w:rPr>
        <w:t>¿Cuáles fueron las implicaciones de la escatología de Pablo para los cristianos que vivieron durante la época de la Reforma y para los que vivimos en el mundo moderno?</w:t>
      </w:r>
    </w:p>
    <w:p w:rsidR="00F0207C" w:rsidRPr="00E941E7" w:rsidRDefault="00F0207C" w:rsidP="00F0207C">
      <w:pPr>
        <w:ind w:left="1080" w:hanging="720"/>
        <w:jc w:val="both"/>
        <w:rPr>
          <w:rFonts w:ascii="Century Gothic" w:hAnsi="Century Gothic"/>
          <w:color w:val="000000"/>
          <w:lang w:val="es-ES"/>
        </w:rPr>
      </w:pPr>
      <w:r w:rsidRPr="00E941E7">
        <w:rPr>
          <w:rFonts w:ascii="Century Gothic" w:hAnsi="Century Gothic"/>
          <w:color w:val="000000"/>
          <w:lang w:val="es-ES"/>
        </w:rPr>
        <w:t xml:space="preserve">Los reformadores fueron animados por la esperanza del regreso de Cristo, lo que los ayudó a mantenerse firmes en medio de la persecución que enfrentaron en aquella época. Hoy en </w:t>
      </w:r>
      <w:proofErr w:type="spellStart"/>
      <w:r w:rsidRPr="00E941E7">
        <w:rPr>
          <w:rFonts w:ascii="Century Gothic" w:hAnsi="Century Gothic"/>
          <w:color w:val="000000"/>
          <w:lang w:val="es-ES"/>
        </w:rPr>
        <w:t>dñua</w:t>
      </w:r>
      <w:proofErr w:type="spellEnd"/>
      <w:r w:rsidRPr="00E941E7">
        <w:rPr>
          <w:rFonts w:ascii="Century Gothic" w:hAnsi="Century Gothic"/>
          <w:color w:val="000000"/>
          <w:lang w:val="es-ES"/>
        </w:rPr>
        <w:t xml:space="preserve">, e </w:t>
      </w:r>
      <w:proofErr w:type="spellStart"/>
      <w:r w:rsidRPr="00E941E7">
        <w:rPr>
          <w:rFonts w:ascii="Century Gothic" w:hAnsi="Century Gothic"/>
          <w:color w:val="000000"/>
          <w:lang w:val="es-ES"/>
        </w:rPr>
        <w:t>sla</w:t>
      </w:r>
      <w:proofErr w:type="spellEnd"/>
      <w:r w:rsidRPr="00E941E7">
        <w:rPr>
          <w:rFonts w:ascii="Century Gothic" w:hAnsi="Century Gothic"/>
          <w:color w:val="000000"/>
          <w:lang w:val="es-ES"/>
        </w:rPr>
        <w:t xml:space="preserve"> misma esperanza que nos debe animar a tener fe, mantenernos en santidad y perseverar hasta que Cristo regrese sabiendo que cumplirá todas sus promesas. Nuestra misión es seguir compartiendo el evangelio a toda criatura mientras, de la misma manera, esperamos el regreso de Cristo. Según Tito 2.11, 1 Pedro 1.3-5, Romanos 13.11-14</w:t>
      </w:r>
    </w:p>
    <w:p w:rsidR="00F0207C" w:rsidRPr="00E941E7" w:rsidRDefault="00F0207C" w:rsidP="00F0207C">
      <w:pPr>
        <w:jc w:val="both"/>
        <w:rPr>
          <w:rFonts w:ascii="Century Gothic" w:hAnsi="Century Gothic"/>
          <w:color w:val="000000"/>
          <w:lang w:val="es-ES"/>
        </w:rPr>
      </w:pPr>
    </w:p>
    <w:p w:rsidR="00F0207C" w:rsidRPr="00E941E7" w:rsidRDefault="00F0207C" w:rsidP="00F0207C">
      <w:pPr>
        <w:rPr>
          <w:rFonts w:ascii="Century Gothic" w:hAnsi="Century Gothic"/>
          <w:color w:val="000000"/>
          <w:lang w:val="es-ES"/>
        </w:rPr>
      </w:pPr>
    </w:p>
    <w:p w:rsidR="00F0207C" w:rsidRPr="00E941E7" w:rsidRDefault="00F0207C" w:rsidP="00F0207C">
      <w:pPr>
        <w:rPr>
          <w:rFonts w:ascii="Century Gothic" w:hAnsi="Century Gothic"/>
          <w:color w:val="000000"/>
          <w:lang w:val="es-ES"/>
        </w:rPr>
      </w:pPr>
    </w:p>
    <w:p w:rsidR="00F0207C" w:rsidRPr="00E941E7" w:rsidRDefault="00F0207C" w:rsidP="00F0207C">
      <w:pPr>
        <w:rPr>
          <w:rFonts w:ascii="Century Gothic" w:hAnsi="Century Gothic"/>
          <w:color w:val="000000"/>
          <w:lang w:val="es-ES"/>
        </w:rPr>
      </w:pPr>
    </w:p>
    <w:p w:rsidR="00F0207C" w:rsidRPr="00E941E7" w:rsidRDefault="00F0207C" w:rsidP="00F0207C">
      <w:pPr>
        <w:rPr>
          <w:rFonts w:ascii="Century Gothic" w:hAnsi="Century Gothic"/>
          <w:color w:val="000000"/>
          <w:lang w:val="es-ES"/>
        </w:rPr>
      </w:pPr>
    </w:p>
    <w:p w:rsidR="00F0207C" w:rsidRPr="00E941E7" w:rsidRDefault="00F0207C" w:rsidP="00F0207C">
      <w:pPr>
        <w:rPr>
          <w:rFonts w:ascii="Century Gothic" w:hAnsi="Century Gothic"/>
          <w:color w:val="000000"/>
          <w:lang w:val="es-ES"/>
        </w:rPr>
      </w:pPr>
    </w:p>
    <w:p w:rsidR="00F0207C" w:rsidRPr="00E941E7" w:rsidRDefault="00F0207C" w:rsidP="00F0207C">
      <w:pPr>
        <w:rPr>
          <w:rFonts w:ascii="Century Gothic" w:hAnsi="Century Gothic"/>
          <w:color w:val="000000"/>
          <w:lang w:val="es-ES"/>
        </w:rPr>
        <w:sectPr w:rsidR="00F0207C" w:rsidRPr="00E941E7" w:rsidSect="00B44376">
          <w:headerReference w:type="default" r:id="rId6"/>
          <w:headerReference w:type="first" r:id="rId7"/>
          <w:pgSz w:w="12240" w:h="15840"/>
          <w:pgMar w:top="1440" w:right="1440" w:bottom="1440" w:left="1440" w:header="720" w:footer="720" w:gutter="0"/>
          <w:cols w:space="720"/>
          <w:titlePg/>
          <w:docGrid w:linePitch="360"/>
        </w:sectPr>
      </w:pPr>
    </w:p>
    <w:p w:rsidR="00F0207C" w:rsidRPr="00E941E7" w:rsidRDefault="00F0207C" w:rsidP="00F0207C">
      <w:pPr>
        <w:pStyle w:val="Ttulo1"/>
        <w:rPr>
          <w:rFonts w:ascii="Century Gothic" w:hAnsi="Century Gothic"/>
          <w:color w:val="000000"/>
          <w:lang w:val="es-ES"/>
        </w:rPr>
      </w:pPr>
      <w:bookmarkStart w:id="3" w:name="_Toc45638605"/>
      <w:bookmarkStart w:id="4" w:name="_Toc126155888"/>
      <w:bookmarkStart w:id="5" w:name="_Toc223907428"/>
      <w:r w:rsidRPr="00E941E7">
        <w:rPr>
          <w:rFonts w:ascii="Century Gothic" w:hAnsi="Century Gothic"/>
          <w:color w:val="000000"/>
          <w:lang w:val="es-ES"/>
        </w:rPr>
        <w:lastRenderedPageBreak/>
        <w:t>Preguntas de Aplicación</w:t>
      </w:r>
      <w:bookmarkEnd w:id="3"/>
      <w:bookmarkEnd w:id="4"/>
      <w:bookmarkEnd w:id="5"/>
    </w:p>
    <w:p w:rsidR="00F0207C" w:rsidRPr="00E941E7" w:rsidRDefault="00F0207C" w:rsidP="00F0207C">
      <w:pPr>
        <w:rPr>
          <w:rFonts w:ascii="Century Gothic" w:hAnsi="Century Gothic"/>
          <w:color w:val="000000"/>
          <w:lang w:val="es-ES"/>
        </w:rPr>
      </w:pPr>
    </w:p>
    <w:p w:rsidR="00F0207C" w:rsidRPr="00E941E7" w:rsidRDefault="00F0207C" w:rsidP="00F0207C">
      <w:pPr>
        <w:rPr>
          <w:rFonts w:ascii="Century Gothic" w:hAnsi="Century Gothic"/>
          <w:color w:val="000000"/>
          <w:lang w:val="es-ES"/>
        </w:rPr>
      </w:pPr>
    </w:p>
    <w:p w:rsidR="00F0207C" w:rsidRPr="00E941E7" w:rsidRDefault="00F0207C" w:rsidP="00F0207C">
      <w:pPr>
        <w:tabs>
          <w:tab w:val="num" w:pos="720"/>
        </w:tabs>
        <w:jc w:val="both"/>
        <w:rPr>
          <w:rFonts w:ascii="Century Gothic" w:hAnsi="Century Gothic"/>
          <w:color w:val="000000"/>
          <w:lang w:val="es-ES"/>
        </w:rPr>
      </w:pPr>
    </w:p>
    <w:p w:rsidR="00F0207C" w:rsidRPr="00E941E7" w:rsidRDefault="00F0207C" w:rsidP="00F0207C">
      <w:pPr>
        <w:tabs>
          <w:tab w:val="num" w:pos="720"/>
        </w:tabs>
        <w:ind w:left="720" w:hanging="720"/>
        <w:jc w:val="both"/>
        <w:rPr>
          <w:rFonts w:ascii="Century Gothic" w:hAnsi="Century Gothic"/>
          <w:color w:val="000000"/>
          <w:lang w:val="es-ES"/>
        </w:rPr>
      </w:pPr>
      <w:r w:rsidRPr="00E941E7">
        <w:rPr>
          <w:rFonts w:ascii="Century Gothic" w:hAnsi="Century Gothic"/>
          <w:color w:val="000000"/>
          <w:lang w:val="es-ES"/>
        </w:rPr>
        <w:t>1.</w:t>
      </w:r>
      <w:r w:rsidRPr="00E941E7">
        <w:rPr>
          <w:rFonts w:ascii="Century Gothic" w:hAnsi="Century Gothic"/>
          <w:color w:val="000000"/>
          <w:lang w:val="es-ES"/>
        </w:rPr>
        <w:tab/>
        <w:t>A la luz del trasfondo y ministerio de Pablo, ¿qué preguntas debemos tener en mente al leer sus escritos?</w:t>
      </w:r>
    </w:p>
    <w:p w:rsidR="00F0207C" w:rsidRPr="00E941E7" w:rsidRDefault="00F0207C" w:rsidP="00F0207C">
      <w:pPr>
        <w:tabs>
          <w:tab w:val="num" w:pos="720"/>
        </w:tabs>
        <w:jc w:val="both"/>
        <w:rPr>
          <w:rFonts w:ascii="Century Gothic" w:hAnsi="Century Gothic"/>
          <w:color w:val="000000"/>
          <w:lang w:val="es-ES"/>
        </w:rPr>
      </w:pPr>
      <w:r w:rsidRPr="00E941E7">
        <w:rPr>
          <w:rFonts w:ascii="Century Gothic" w:hAnsi="Century Gothic"/>
          <w:color w:val="000000"/>
          <w:lang w:val="es-ES"/>
        </w:rPr>
        <w:tab/>
        <w:t>¿A qué iglesias de las que plantó se dirigía?</w:t>
      </w:r>
    </w:p>
    <w:p w:rsidR="00F0207C" w:rsidRPr="00E941E7" w:rsidRDefault="00F0207C" w:rsidP="00F0207C">
      <w:pPr>
        <w:tabs>
          <w:tab w:val="num" w:pos="720"/>
        </w:tabs>
        <w:jc w:val="both"/>
        <w:rPr>
          <w:rFonts w:ascii="Century Gothic" w:hAnsi="Century Gothic"/>
          <w:color w:val="000000"/>
          <w:lang w:val="es-ES"/>
        </w:rPr>
      </w:pPr>
      <w:r w:rsidRPr="00E941E7">
        <w:rPr>
          <w:rFonts w:ascii="Century Gothic" w:hAnsi="Century Gothic"/>
          <w:color w:val="000000"/>
          <w:lang w:val="es-ES"/>
        </w:rPr>
        <w:tab/>
        <w:t>¿Qué problemas enfrentaban las personas de esas iglesias a las que redactó sus cartas?</w:t>
      </w:r>
    </w:p>
    <w:p w:rsidR="00F0207C" w:rsidRPr="00E941E7" w:rsidRDefault="00F0207C" w:rsidP="00F0207C">
      <w:pPr>
        <w:tabs>
          <w:tab w:val="num" w:pos="720"/>
        </w:tabs>
        <w:jc w:val="both"/>
        <w:rPr>
          <w:rFonts w:ascii="Century Gothic" w:hAnsi="Century Gothic"/>
          <w:color w:val="000000"/>
          <w:lang w:val="es-ES"/>
        </w:rPr>
      </w:pPr>
      <w:r w:rsidRPr="00E941E7">
        <w:rPr>
          <w:rFonts w:ascii="Century Gothic" w:hAnsi="Century Gothic"/>
          <w:color w:val="000000"/>
          <w:lang w:val="es-ES"/>
        </w:rPr>
        <w:tab/>
        <w:t>¿cómo podía Pablo ayudar a las personas a hablar de Cristo según su trasfondo judío y su conocimiento de la cultura gentil?</w:t>
      </w:r>
    </w:p>
    <w:p w:rsidR="00F0207C" w:rsidRPr="00E941E7" w:rsidRDefault="00F0207C" w:rsidP="00F0207C">
      <w:pPr>
        <w:tabs>
          <w:tab w:val="num" w:pos="720"/>
        </w:tabs>
        <w:jc w:val="both"/>
        <w:rPr>
          <w:rFonts w:ascii="Century Gothic" w:hAnsi="Century Gothic"/>
          <w:color w:val="000000"/>
          <w:lang w:val="es-ES"/>
        </w:rPr>
      </w:pPr>
      <w:r w:rsidRPr="00E941E7">
        <w:rPr>
          <w:rFonts w:ascii="Century Gothic" w:hAnsi="Century Gothic"/>
          <w:color w:val="000000"/>
          <w:lang w:val="es-ES"/>
        </w:rPr>
        <w:tab/>
        <w:t>¿Cómo los principios teológicos pueden ayudarnos a mejorar nuestra vida espiritual y conocer más de Cristo?</w:t>
      </w:r>
    </w:p>
    <w:p w:rsidR="00F0207C" w:rsidRPr="00E941E7" w:rsidRDefault="00F0207C" w:rsidP="00F0207C">
      <w:pPr>
        <w:tabs>
          <w:tab w:val="num" w:pos="720"/>
        </w:tabs>
        <w:jc w:val="both"/>
        <w:rPr>
          <w:rFonts w:ascii="Century Gothic" w:hAnsi="Century Gothic"/>
          <w:color w:val="000000"/>
          <w:lang w:val="es-ES"/>
        </w:rPr>
      </w:pPr>
      <w:r w:rsidRPr="00E941E7">
        <w:rPr>
          <w:rFonts w:ascii="Century Gothic" w:hAnsi="Century Gothic"/>
          <w:color w:val="000000"/>
          <w:lang w:val="es-ES"/>
        </w:rPr>
        <w:tab/>
        <w:t>¿Cómo puedo imitar a Pablo como seguidor de Jesús?</w:t>
      </w:r>
    </w:p>
    <w:p w:rsidR="00F0207C" w:rsidRPr="00E941E7" w:rsidRDefault="00F0207C" w:rsidP="00F0207C">
      <w:pPr>
        <w:tabs>
          <w:tab w:val="num" w:pos="720"/>
        </w:tabs>
        <w:jc w:val="both"/>
        <w:rPr>
          <w:rFonts w:ascii="Century Gothic" w:hAnsi="Century Gothic"/>
          <w:color w:val="000000"/>
          <w:lang w:val="es-ES"/>
        </w:rPr>
      </w:pPr>
    </w:p>
    <w:p w:rsidR="00F0207C" w:rsidRPr="00E941E7" w:rsidRDefault="00F0207C" w:rsidP="00F0207C">
      <w:pPr>
        <w:tabs>
          <w:tab w:val="num" w:pos="720"/>
        </w:tabs>
        <w:ind w:left="720" w:hanging="720"/>
        <w:jc w:val="both"/>
        <w:rPr>
          <w:rFonts w:ascii="Century Gothic" w:hAnsi="Century Gothic"/>
          <w:color w:val="000000"/>
          <w:lang w:val="es-ES"/>
        </w:rPr>
      </w:pPr>
      <w:r w:rsidRPr="00E941E7">
        <w:rPr>
          <w:rFonts w:ascii="Century Gothic" w:hAnsi="Century Gothic"/>
          <w:color w:val="000000"/>
          <w:lang w:val="es-ES"/>
        </w:rPr>
        <w:t>2.</w:t>
      </w:r>
      <w:r w:rsidRPr="00E941E7">
        <w:rPr>
          <w:rFonts w:ascii="Century Gothic" w:hAnsi="Century Gothic"/>
          <w:color w:val="000000"/>
          <w:lang w:val="es-ES"/>
        </w:rPr>
        <w:tab/>
        <w:t>¿Por qué el vivir en el “Ya” te trae aliento como seguidor de Cristo?</w:t>
      </w:r>
    </w:p>
    <w:p w:rsidR="00F0207C" w:rsidRDefault="00F0207C" w:rsidP="00F0207C">
      <w:pPr>
        <w:tabs>
          <w:tab w:val="num" w:pos="720"/>
        </w:tabs>
        <w:ind w:left="720" w:hanging="720"/>
        <w:jc w:val="both"/>
        <w:rPr>
          <w:rFonts w:ascii="Century Gothic" w:hAnsi="Century Gothic"/>
          <w:color w:val="000000"/>
          <w:lang w:val="es-ES"/>
        </w:rPr>
      </w:pPr>
      <w:r w:rsidRPr="00E941E7">
        <w:rPr>
          <w:rFonts w:ascii="Century Gothic" w:hAnsi="Century Gothic"/>
          <w:color w:val="000000"/>
          <w:lang w:val="es-ES"/>
        </w:rPr>
        <w:tab/>
        <w:t>Porque estamos viviendo Ya, dentro del reino de Cristo, ya está en la tierra su gracia de tener al Espíritu Santo quien intercede por nosotros como abogado delante del Padre, ya tenemos la salvación al alcance, ya podemos disfrutar de las promesas de la cruz y de la redención.</w:t>
      </w:r>
    </w:p>
    <w:p w:rsidR="00B05FBD" w:rsidRPr="00E941E7" w:rsidRDefault="00B05FBD" w:rsidP="00F0207C">
      <w:pPr>
        <w:tabs>
          <w:tab w:val="num" w:pos="720"/>
        </w:tabs>
        <w:ind w:left="720" w:hanging="720"/>
        <w:jc w:val="both"/>
        <w:rPr>
          <w:rFonts w:ascii="Century Gothic" w:hAnsi="Century Gothic"/>
          <w:color w:val="000000"/>
          <w:lang w:val="es-ES"/>
        </w:rPr>
      </w:pPr>
    </w:p>
    <w:p w:rsidR="00F0207C" w:rsidRPr="00E941E7" w:rsidRDefault="00F0207C" w:rsidP="00F0207C">
      <w:pPr>
        <w:tabs>
          <w:tab w:val="num" w:pos="720"/>
        </w:tabs>
        <w:ind w:left="720" w:hanging="720"/>
        <w:jc w:val="both"/>
        <w:rPr>
          <w:rFonts w:ascii="Century Gothic" w:hAnsi="Century Gothic"/>
          <w:color w:val="000000"/>
          <w:lang w:val="es-ES"/>
        </w:rPr>
      </w:pPr>
      <w:r w:rsidRPr="00E941E7">
        <w:rPr>
          <w:rFonts w:ascii="Century Gothic" w:hAnsi="Century Gothic"/>
          <w:color w:val="000000"/>
          <w:lang w:val="es-ES"/>
        </w:rPr>
        <w:t>3.</w:t>
      </w:r>
      <w:r w:rsidRPr="00E941E7">
        <w:rPr>
          <w:rFonts w:ascii="Century Gothic" w:hAnsi="Century Gothic"/>
          <w:color w:val="000000"/>
          <w:lang w:val="es-ES"/>
        </w:rPr>
        <w:tab/>
        <w:t>¿Por qué el vivir en el “Todavía No” te trae aliento y propósito como seguidor de Cristo?</w:t>
      </w:r>
    </w:p>
    <w:p w:rsidR="00F0207C" w:rsidRDefault="00F0207C" w:rsidP="00F0207C">
      <w:pPr>
        <w:tabs>
          <w:tab w:val="num" w:pos="720"/>
        </w:tabs>
        <w:ind w:left="720" w:hanging="720"/>
        <w:jc w:val="both"/>
        <w:rPr>
          <w:rFonts w:ascii="Century Gothic" w:hAnsi="Century Gothic"/>
          <w:color w:val="000000"/>
          <w:lang w:val="es-ES"/>
        </w:rPr>
      </w:pPr>
      <w:r w:rsidRPr="00E941E7">
        <w:rPr>
          <w:rFonts w:ascii="Century Gothic" w:hAnsi="Century Gothic"/>
          <w:color w:val="000000"/>
          <w:lang w:val="es-ES"/>
        </w:rPr>
        <w:tab/>
        <w:t>Quiere decir que aún tenemos esperanza de compartir el evangelio, que podemos ser de instrumento en manos de Dios.</w:t>
      </w:r>
    </w:p>
    <w:p w:rsidR="00B05FBD" w:rsidRPr="00E941E7" w:rsidRDefault="00B05FBD" w:rsidP="00F0207C">
      <w:pPr>
        <w:tabs>
          <w:tab w:val="num" w:pos="720"/>
        </w:tabs>
        <w:ind w:left="720" w:hanging="720"/>
        <w:jc w:val="both"/>
        <w:rPr>
          <w:rFonts w:ascii="Century Gothic" w:hAnsi="Century Gothic"/>
          <w:color w:val="000000"/>
          <w:lang w:val="es-ES"/>
        </w:rPr>
      </w:pPr>
    </w:p>
    <w:p w:rsidR="00F0207C" w:rsidRPr="00E941E7" w:rsidRDefault="00F0207C" w:rsidP="00F0207C">
      <w:pPr>
        <w:tabs>
          <w:tab w:val="num" w:pos="720"/>
        </w:tabs>
        <w:ind w:left="720" w:hanging="720"/>
        <w:jc w:val="both"/>
        <w:rPr>
          <w:rFonts w:ascii="Century Gothic" w:hAnsi="Century Gothic"/>
          <w:color w:val="000000"/>
          <w:lang w:val="es-ES"/>
        </w:rPr>
      </w:pPr>
      <w:r w:rsidRPr="00E941E7">
        <w:rPr>
          <w:rFonts w:ascii="Century Gothic" w:hAnsi="Century Gothic"/>
          <w:color w:val="000000"/>
          <w:lang w:val="es-ES"/>
        </w:rPr>
        <w:t>4.</w:t>
      </w:r>
      <w:r w:rsidRPr="00E941E7">
        <w:rPr>
          <w:rFonts w:ascii="Century Gothic" w:hAnsi="Century Gothic"/>
          <w:color w:val="000000"/>
          <w:lang w:val="es-ES"/>
        </w:rPr>
        <w:tab/>
        <w:t>¿Cómo puede un propio entendimiento de la teología de Pablo obligar e inspirar tu radical servicio a Cristo?</w:t>
      </w:r>
    </w:p>
    <w:p w:rsidR="00F0207C" w:rsidRDefault="00F0207C" w:rsidP="00F0207C">
      <w:pPr>
        <w:tabs>
          <w:tab w:val="num" w:pos="720"/>
        </w:tabs>
        <w:ind w:left="720" w:hanging="720"/>
        <w:jc w:val="both"/>
        <w:rPr>
          <w:rFonts w:ascii="Century Gothic" w:hAnsi="Century Gothic"/>
          <w:color w:val="000000"/>
          <w:lang w:val="es-ES"/>
        </w:rPr>
      </w:pPr>
      <w:r w:rsidRPr="00E941E7">
        <w:rPr>
          <w:rFonts w:ascii="Century Gothic" w:hAnsi="Century Gothic"/>
          <w:color w:val="000000"/>
          <w:lang w:val="es-ES"/>
        </w:rPr>
        <w:tab/>
        <w:t>El ejemplo que el da, es una figura que refleja una pasión por Jesús, al grado de estar dispuesto prácticamente a todo, un hombre que buscó la integridad y un deseo genuino de servir a Dios con todo su corazón.</w:t>
      </w:r>
    </w:p>
    <w:p w:rsidR="004250E4" w:rsidRPr="00E941E7" w:rsidRDefault="004250E4" w:rsidP="00F0207C">
      <w:pPr>
        <w:tabs>
          <w:tab w:val="num" w:pos="720"/>
        </w:tabs>
        <w:ind w:left="720" w:hanging="720"/>
        <w:jc w:val="both"/>
        <w:rPr>
          <w:rFonts w:ascii="Century Gothic" w:hAnsi="Century Gothic"/>
          <w:color w:val="000000"/>
          <w:lang w:val="es-ES"/>
        </w:rPr>
      </w:pPr>
    </w:p>
    <w:p w:rsidR="00F0207C" w:rsidRPr="00E941E7" w:rsidRDefault="00F0207C" w:rsidP="00F0207C">
      <w:pPr>
        <w:tabs>
          <w:tab w:val="num" w:pos="720"/>
        </w:tabs>
        <w:ind w:left="720" w:hanging="720"/>
        <w:jc w:val="both"/>
        <w:rPr>
          <w:rFonts w:ascii="Century Gothic" w:hAnsi="Century Gothic"/>
          <w:color w:val="000000"/>
          <w:lang w:val="es-ES"/>
        </w:rPr>
      </w:pPr>
      <w:r w:rsidRPr="00E941E7">
        <w:rPr>
          <w:rFonts w:ascii="Century Gothic" w:hAnsi="Century Gothic"/>
          <w:color w:val="000000"/>
          <w:lang w:val="es-ES"/>
        </w:rPr>
        <w:t>5.</w:t>
      </w:r>
      <w:r w:rsidRPr="00E941E7">
        <w:rPr>
          <w:rFonts w:ascii="Century Gothic" w:hAnsi="Century Gothic"/>
          <w:color w:val="000000"/>
          <w:lang w:val="es-ES"/>
        </w:rPr>
        <w:tab/>
        <w:t>¿Cómo te ayuda a forjar tu entendimiento de los sufrimientos en este mundo el entender el paradigma del “ya pero todavía no”?</w:t>
      </w:r>
    </w:p>
    <w:p w:rsidR="00F0207C" w:rsidRPr="00E941E7" w:rsidRDefault="00F0207C" w:rsidP="00F0207C">
      <w:pPr>
        <w:tabs>
          <w:tab w:val="num" w:pos="720"/>
        </w:tabs>
        <w:ind w:left="720" w:hanging="720"/>
        <w:jc w:val="both"/>
        <w:rPr>
          <w:rFonts w:ascii="Century Gothic" w:hAnsi="Century Gothic"/>
          <w:color w:val="000000"/>
          <w:lang w:val="es-ES"/>
        </w:rPr>
      </w:pPr>
      <w:r w:rsidRPr="00E941E7">
        <w:rPr>
          <w:rFonts w:ascii="Century Gothic" w:hAnsi="Century Gothic"/>
          <w:color w:val="000000"/>
          <w:lang w:val="es-ES"/>
        </w:rPr>
        <w:tab/>
        <w:t xml:space="preserve">Que en la vida cristiana habrá luchas, problemas y dificultades, pero que </w:t>
      </w:r>
      <w:r w:rsidR="004250E4" w:rsidRPr="00E941E7">
        <w:rPr>
          <w:rFonts w:ascii="Century Gothic" w:hAnsi="Century Gothic"/>
          <w:color w:val="000000"/>
          <w:lang w:val="es-ES"/>
        </w:rPr>
        <w:t>aún</w:t>
      </w:r>
      <w:r w:rsidRPr="00E941E7">
        <w:rPr>
          <w:rFonts w:ascii="Century Gothic" w:hAnsi="Century Gothic"/>
          <w:color w:val="000000"/>
          <w:lang w:val="es-ES"/>
        </w:rPr>
        <w:t xml:space="preserve"> hay esperanza, aun podemos, pero no significa que estamos abandonados, que Dios no está actuando, que no hay un plan que está en continuación, sino que sabemos que todo culminará y un día ya no sufriremos más.</w:t>
      </w:r>
    </w:p>
    <w:p w:rsidR="00F0207C" w:rsidRPr="00E941E7" w:rsidRDefault="00F0207C" w:rsidP="00F0207C">
      <w:pPr>
        <w:jc w:val="center"/>
        <w:rPr>
          <w:rStyle w:val="Textoennegrita"/>
          <w:rFonts w:ascii="Century Gothic" w:hAnsi="Century Gothic"/>
          <w:color w:val="1F2947"/>
          <w:sz w:val="32"/>
          <w:szCs w:val="32"/>
        </w:rPr>
      </w:pPr>
    </w:p>
    <w:p w:rsidR="00000000" w:rsidRDefault="00000000"/>
    <w:sectPr w:rsidR="006D2A0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ibre Franklin">
    <w:panose1 w:val="00000000000000000000"/>
    <w:charset w:val="4D"/>
    <w:family w:val="auto"/>
    <w:pitch w:val="variable"/>
    <w:sig w:usb0="A00000FF" w:usb1="4000205B" w:usb2="00000000" w:usb3="00000000" w:csb0="00000193"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rsidP="0047243C">
    <w:pPr>
      <w:pStyle w:val="Encabezado"/>
      <w:tabs>
        <w:tab w:val="clear" w:pos="8640"/>
        <w:tab w:val="right" w:pos="9360"/>
      </w:tabs>
    </w:pPr>
    <w:r>
      <w:tab/>
    </w:r>
    <w:r>
      <w:tab/>
    </w:r>
    <w:r>
      <w:fldChar w:fldCharType="begin"/>
    </w:r>
    <w:r>
      <w:instrText xml:space="preserve"> PAGE   \* MERGEFORMAT </w:instrText>
    </w:r>
    <w:r>
      <w:fldChar w:fldCharType="separate"/>
    </w:r>
    <w:r>
      <w:rPr>
        <w:noProof/>
      </w:rPr>
      <w:t>8</w:t>
    </w:r>
    <w:r>
      <w:rPr>
        <w:noProof/>
      </w:rPr>
      <w:fldChar w:fldCharType="end"/>
    </w:r>
  </w:p>
  <w:p w:rsidR="00000000" w:rsidRPr="000135E1" w:rsidRDefault="00000000" w:rsidP="000135E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rsidP="00347FE8">
    <w:pPr>
      <w:pStyle w:val="Encabezado"/>
      <w:tabs>
        <w:tab w:val="left" w:pos="1240"/>
      </w:tabs>
      <w:ind w:right="360"/>
    </w:pPr>
    <w:r>
      <w:tab/>
    </w:r>
    <w:r>
      <w:tab/>
    </w:r>
    <w:r>
      <w:tab/>
    </w:r>
    <w:r>
      <w:t>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86779"/>
    <w:multiLevelType w:val="hybridMultilevel"/>
    <w:tmpl w:val="F3F0E6C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CF3670"/>
    <w:multiLevelType w:val="multilevel"/>
    <w:tmpl w:val="27BE2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D9771E"/>
    <w:multiLevelType w:val="multilevel"/>
    <w:tmpl w:val="FA44B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57653D"/>
    <w:multiLevelType w:val="multilevel"/>
    <w:tmpl w:val="28CED7E8"/>
    <w:lvl w:ilvl="0">
      <w:start w:val="1"/>
      <w:numFmt w:val="upperRoman"/>
      <w:pStyle w:val="Ttulo2"/>
      <w:lvlText w:val="%1."/>
      <w:lvlJc w:val="left"/>
      <w:pPr>
        <w:ind w:left="720" w:hanging="720"/>
      </w:pPr>
      <w:rPr>
        <w:rFonts w:ascii="Times New Roman" w:hAnsi="Times New Roman" w:hint="default"/>
        <w:color w:val="auto"/>
        <w:sz w:val="24"/>
      </w:rPr>
    </w:lvl>
    <w:lvl w:ilvl="1">
      <w:start w:val="1"/>
      <w:numFmt w:val="upperLetter"/>
      <w:pStyle w:val="Ttulo3"/>
      <w:lvlText w:val="%2."/>
      <w:lvlJc w:val="left"/>
      <w:pPr>
        <w:ind w:left="1440" w:hanging="720"/>
      </w:pPr>
      <w:rPr>
        <w:rFonts w:ascii="Times New Roman" w:hAnsi="Times New Roman" w:hint="default"/>
        <w:color w:val="auto"/>
        <w:sz w:val="24"/>
      </w:rPr>
    </w:lvl>
    <w:lvl w:ilvl="2">
      <w:start w:val="1"/>
      <w:numFmt w:val="decimal"/>
      <w:pStyle w:val="Ttulo4"/>
      <w:lvlText w:val="%3."/>
      <w:lvlJc w:val="left"/>
      <w:pPr>
        <w:ind w:left="2160" w:hanging="720"/>
      </w:pPr>
      <w:rPr>
        <w:rFonts w:hint="default"/>
      </w:rPr>
    </w:lvl>
    <w:lvl w:ilvl="3">
      <w:start w:val="1"/>
      <w:numFmt w:val="lowerLetter"/>
      <w:lvlText w:val="%4)"/>
      <w:lvlJc w:val="left"/>
      <w:pPr>
        <w:ind w:left="2160" w:firstLine="0"/>
      </w:pPr>
      <w:rPr>
        <w:rFonts w:hint="default"/>
      </w:rPr>
    </w:lvl>
    <w:lvl w:ilvl="4">
      <w:start w:val="1"/>
      <w:numFmt w:val="decimal"/>
      <w:pStyle w:val="Ttulo5"/>
      <w:lvlText w:val="(%5)"/>
      <w:lvlJc w:val="left"/>
      <w:pPr>
        <w:ind w:left="2880" w:firstLine="0"/>
      </w:pPr>
      <w:rPr>
        <w:rFonts w:hint="default"/>
      </w:rPr>
    </w:lvl>
    <w:lvl w:ilvl="5">
      <w:start w:val="1"/>
      <w:numFmt w:val="lowerLetter"/>
      <w:pStyle w:val="Ttulo6"/>
      <w:lvlText w:val="(%6)"/>
      <w:lvlJc w:val="left"/>
      <w:pPr>
        <w:ind w:left="3600" w:firstLine="0"/>
      </w:pPr>
      <w:rPr>
        <w:rFonts w:hint="default"/>
      </w:rPr>
    </w:lvl>
    <w:lvl w:ilvl="6">
      <w:start w:val="1"/>
      <w:numFmt w:val="lowerRoman"/>
      <w:pStyle w:val="Ttulo7"/>
      <w:lvlText w:val="(%7)"/>
      <w:lvlJc w:val="left"/>
      <w:pPr>
        <w:ind w:left="4320" w:firstLine="0"/>
      </w:pPr>
      <w:rPr>
        <w:rFonts w:hint="default"/>
      </w:rPr>
    </w:lvl>
    <w:lvl w:ilvl="7">
      <w:start w:val="1"/>
      <w:numFmt w:val="lowerLetter"/>
      <w:pStyle w:val="Ttulo8"/>
      <w:lvlText w:val="(%8)"/>
      <w:lvlJc w:val="left"/>
      <w:pPr>
        <w:ind w:left="5040" w:firstLine="0"/>
      </w:pPr>
      <w:rPr>
        <w:rFonts w:hint="default"/>
      </w:rPr>
    </w:lvl>
    <w:lvl w:ilvl="8">
      <w:start w:val="1"/>
      <w:numFmt w:val="lowerRoman"/>
      <w:pStyle w:val="Ttulo9"/>
      <w:lvlText w:val="(%9)"/>
      <w:lvlJc w:val="left"/>
      <w:pPr>
        <w:ind w:left="5760" w:firstLine="0"/>
      </w:pPr>
      <w:rPr>
        <w:rFonts w:hint="default"/>
      </w:rPr>
    </w:lvl>
  </w:abstractNum>
  <w:abstractNum w:abstractNumId="4" w15:restartNumberingAfterBreak="0">
    <w:nsid w:val="1EA54B3A"/>
    <w:multiLevelType w:val="hybridMultilevel"/>
    <w:tmpl w:val="801661A0"/>
    <w:lvl w:ilvl="0" w:tplc="E1DAEF5A">
      <w:numFmt w:val="bullet"/>
      <w:lvlText w:val=""/>
      <w:lvlJc w:val="left"/>
      <w:pPr>
        <w:ind w:left="720" w:hanging="360"/>
      </w:pPr>
      <w:rPr>
        <w:rFonts w:ascii="Century Gothic" w:eastAsia="Times New Roman" w:hAnsi="Century Gothic"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AF22D3"/>
    <w:multiLevelType w:val="hybridMultilevel"/>
    <w:tmpl w:val="0CFC8542"/>
    <w:lvl w:ilvl="0" w:tplc="E1DAEF5A">
      <w:numFmt w:val="bullet"/>
      <w:lvlText w:val=""/>
      <w:lvlJc w:val="left"/>
      <w:pPr>
        <w:ind w:left="720" w:hanging="360"/>
      </w:pPr>
      <w:rPr>
        <w:rFonts w:ascii="Century Gothic" w:eastAsia="Times New Roman" w:hAnsi="Century Gothic"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11B3B5C"/>
    <w:multiLevelType w:val="hybridMultilevel"/>
    <w:tmpl w:val="02FE23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2E14223"/>
    <w:multiLevelType w:val="hybridMultilevel"/>
    <w:tmpl w:val="0C101784"/>
    <w:lvl w:ilvl="0" w:tplc="E1DAEF5A">
      <w:numFmt w:val="bullet"/>
      <w:lvlText w:val=""/>
      <w:lvlJc w:val="left"/>
      <w:pPr>
        <w:ind w:left="720" w:hanging="360"/>
      </w:pPr>
      <w:rPr>
        <w:rFonts w:ascii="Century Gothic" w:eastAsia="Times New Roman" w:hAnsi="Century Gothic"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5F54053"/>
    <w:multiLevelType w:val="hybridMultilevel"/>
    <w:tmpl w:val="D31C607C"/>
    <w:lvl w:ilvl="0" w:tplc="E1DAEF5A">
      <w:numFmt w:val="bullet"/>
      <w:lvlText w:val=""/>
      <w:lvlJc w:val="left"/>
      <w:pPr>
        <w:ind w:left="720" w:hanging="360"/>
      </w:pPr>
      <w:rPr>
        <w:rFonts w:ascii="Century Gothic" w:eastAsia="Times New Roman" w:hAnsi="Century Gothic"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2A16682"/>
    <w:multiLevelType w:val="hybridMultilevel"/>
    <w:tmpl w:val="C304259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4A7C4BDA"/>
    <w:multiLevelType w:val="hybridMultilevel"/>
    <w:tmpl w:val="E23496C4"/>
    <w:lvl w:ilvl="0" w:tplc="E1DAEF5A">
      <w:numFmt w:val="bullet"/>
      <w:lvlText w:val=""/>
      <w:lvlJc w:val="left"/>
      <w:pPr>
        <w:ind w:left="720" w:hanging="360"/>
      </w:pPr>
      <w:rPr>
        <w:rFonts w:ascii="Century Gothic" w:eastAsia="Times New Roman" w:hAnsi="Century Gothic"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D023490"/>
    <w:multiLevelType w:val="multilevel"/>
    <w:tmpl w:val="71DC6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2C635B"/>
    <w:multiLevelType w:val="multilevel"/>
    <w:tmpl w:val="CED2E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876023">
    <w:abstractNumId w:val="3"/>
  </w:num>
  <w:num w:numId="2" w16cid:durableId="926504066">
    <w:abstractNumId w:val="0"/>
  </w:num>
  <w:num w:numId="3" w16cid:durableId="1515924813">
    <w:abstractNumId w:val="11"/>
  </w:num>
  <w:num w:numId="4" w16cid:durableId="662661156">
    <w:abstractNumId w:val="2"/>
  </w:num>
  <w:num w:numId="5" w16cid:durableId="356588605">
    <w:abstractNumId w:val="12"/>
  </w:num>
  <w:num w:numId="6" w16cid:durableId="27417749">
    <w:abstractNumId w:val="1"/>
  </w:num>
  <w:num w:numId="7" w16cid:durableId="2102796341">
    <w:abstractNumId w:val="9"/>
  </w:num>
  <w:num w:numId="8" w16cid:durableId="1783184014">
    <w:abstractNumId w:val="6"/>
  </w:num>
  <w:num w:numId="9" w16cid:durableId="393042388">
    <w:abstractNumId w:val="5"/>
  </w:num>
  <w:num w:numId="10" w16cid:durableId="99497047">
    <w:abstractNumId w:val="4"/>
  </w:num>
  <w:num w:numId="11" w16cid:durableId="1669598114">
    <w:abstractNumId w:val="10"/>
  </w:num>
  <w:num w:numId="12" w16cid:durableId="1705903975">
    <w:abstractNumId w:val="7"/>
  </w:num>
  <w:num w:numId="13" w16cid:durableId="919757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07C"/>
    <w:rsid w:val="0004137C"/>
    <w:rsid w:val="004250E4"/>
    <w:rsid w:val="00566C20"/>
    <w:rsid w:val="00B05FBD"/>
    <w:rsid w:val="00E941E7"/>
    <w:rsid w:val="00EE0A66"/>
    <w:rsid w:val="00F0207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44D44"/>
  <w15:chartTrackingRefBased/>
  <w15:docId w15:val="{82C83B9D-1A49-D042-8514-B996BF568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07C"/>
    <w:rPr>
      <w:rFonts w:ascii="Times New Roman" w:eastAsia="Times New Roman" w:hAnsi="Times New Roman" w:cs="Times New Roman"/>
      <w:lang w:eastAsia="es-MX"/>
    </w:rPr>
  </w:style>
  <w:style w:type="paragraph" w:styleId="Ttulo1">
    <w:name w:val="heading 1"/>
    <w:basedOn w:val="Normal"/>
    <w:next w:val="Normal"/>
    <w:link w:val="Ttulo1Car"/>
    <w:autoRedefine/>
    <w:uiPriority w:val="9"/>
    <w:qFormat/>
    <w:rsid w:val="00F0207C"/>
    <w:pPr>
      <w:keepNext/>
      <w:keepLines/>
      <w:spacing w:after="60"/>
      <w:jc w:val="center"/>
      <w:outlineLvl w:val="0"/>
    </w:pPr>
    <w:rPr>
      <w:b/>
      <w:color w:val="2C5376"/>
      <w:sz w:val="28"/>
      <w:szCs w:val="28"/>
      <w:lang w:val="en-US" w:eastAsia="en-US"/>
    </w:rPr>
  </w:style>
  <w:style w:type="paragraph" w:styleId="Ttulo2">
    <w:name w:val="heading 2"/>
    <w:basedOn w:val="Normal"/>
    <w:next w:val="Normal"/>
    <w:link w:val="Ttulo2Car"/>
    <w:uiPriority w:val="9"/>
    <w:unhideWhenUsed/>
    <w:qFormat/>
    <w:rsid w:val="00F0207C"/>
    <w:pPr>
      <w:keepNext/>
      <w:keepLines/>
      <w:numPr>
        <w:numId w:val="1"/>
      </w:numPr>
      <w:spacing w:before="40" w:line="259" w:lineRule="auto"/>
      <w:outlineLvl w:val="1"/>
    </w:pPr>
    <w:rPr>
      <w:b/>
      <w:szCs w:val="26"/>
      <w:lang w:val="en-US" w:eastAsia="en-US"/>
    </w:rPr>
  </w:style>
  <w:style w:type="paragraph" w:styleId="Ttulo3">
    <w:name w:val="heading 3"/>
    <w:basedOn w:val="Normal"/>
    <w:next w:val="Normal"/>
    <w:link w:val="Ttulo3Car"/>
    <w:uiPriority w:val="9"/>
    <w:unhideWhenUsed/>
    <w:qFormat/>
    <w:rsid w:val="00F0207C"/>
    <w:pPr>
      <w:keepNext/>
      <w:keepLines/>
      <w:numPr>
        <w:ilvl w:val="1"/>
        <w:numId w:val="1"/>
      </w:numPr>
      <w:spacing w:before="40" w:line="259" w:lineRule="auto"/>
      <w:outlineLvl w:val="2"/>
    </w:pPr>
    <w:rPr>
      <w:b/>
      <w:lang w:val="en-US" w:eastAsia="en-US"/>
    </w:rPr>
  </w:style>
  <w:style w:type="paragraph" w:styleId="Ttulo4">
    <w:name w:val="heading 4"/>
    <w:next w:val="Normal"/>
    <w:link w:val="Ttulo4Car"/>
    <w:uiPriority w:val="9"/>
    <w:unhideWhenUsed/>
    <w:qFormat/>
    <w:rsid w:val="00F0207C"/>
    <w:pPr>
      <w:keepNext/>
      <w:keepLines/>
      <w:numPr>
        <w:ilvl w:val="2"/>
        <w:numId w:val="1"/>
      </w:numPr>
      <w:spacing w:before="40" w:line="259" w:lineRule="auto"/>
      <w:outlineLvl w:val="3"/>
    </w:pPr>
    <w:rPr>
      <w:rFonts w:ascii="Times New Roman" w:eastAsia="Times New Roman" w:hAnsi="Times New Roman" w:cs="Times New Roman"/>
      <w:b/>
      <w:iCs/>
      <w:lang w:val="en-US"/>
    </w:rPr>
  </w:style>
  <w:style w:type="paragraph" w:styleId="Ttulo5">
    <w:name w:val="heading 5"/>
    <w:basedOn w:val="Normal"/>
    <w:next w:val="Normal"/>
    <w:link w:val="Ttulo5Car"/>
    <w:uiPriority w:val="9"/>
    <w:unhideWhenUsed/>
    <w:qFormat/>
    <w:rsid w:val="00F0207C"/>
    <w:pPr>
      <w:keepNext/>
      <w:keepLines/>
      <w:numPr>
        <w:ilvl w:val="4"/>
        <w:numId w:val="1"/>
      </w:numPr>
      <w:spacing w:before="40" w:line="259" w:lineRule="auto"/>
      <w:outlineLvl w:val="4"/>
    </w:pPr>
    <w:rPr>
      <w:rFonts w:ascii="Calibri Light" w:hAnsi="Calibri Light"/>
      <w:color w:val="2E74B5"/>
      <w:sz w:val="20"/>
      <w:szCs w:val="20"/>
      <w:lang w:val="en-US" w:eastAsia="en-US"/>
    </w:rPr>
  </w:style>
  <w:style w:type="paragraph" w:styleId="Ttulo6">
    <w:name w:val="heading 6"/>
    <w:basedOn w:val="Normal"/>
    <w:next w:val="Normal"/>
    <w:link w:val="Ttulo6Car"/>
    <w:uiPriority w:val="9"/>
    <w:unhideWhenUsed/>
    <w:qFormat/>
    <w:rsid w:val="00F0207C"/>
    <w:pPr>
      <w:keepNext/>
      <w:keepLines/>
      <w:numPr>
        <w:ilvl w:val="5"/>
        <w:numId w:val="1"/>
      </w:numPr>
      <w:spacing w:before="40" w:line="259" w:lineRule="auto"/>
      <w:outlineLvl w:val="5"/>
    </w:pPr>
    <w:rPr>
      <w:rFonts w:ascii="Calibri Light" w:hAnsi="Calibri Light"/>
      <w:color w:val="1F4D78"/>
      <w:sz w:val="20"/>
      <w:szCs w:val="20"/>
      <w:lang w:val="en-US" w:eastAsia="en-US"/>
    </w:rPr>
  </w:style>
  <w:style w:type="paragraph" w:styleId="Ttulo7">
    <w:name w:val="heading 7"/>
    <w:basedOn w:val="Normal"/>
    <w:next w:val="Normal"/>
    <w:link w:val="Ttulo7Car"/>
    <w:uiPriority w:val="9"/>
    <w:unhideWhenUsed/>
    <w:qFormat/>
    <w:rsid w:val="00F0207C"/>
    <w:pPr>
      <w:keepNext/>
      <w:keepLines/>
      <w:numPr>
        <w:ilvl w:val="6"/>
        <w:numId w:val="1"/>
      </w:numPr>
      <w:spacing w:before="40" w:line="259" w:lineRule="auto"/>
      <w:outlineLvl w:val="6"/>
    </w:pPr>
    <w:rPr>
      <w:rFonts w:ascii="Calibri Light" w:hAnsi="Calibri Light"/>
      <w:i/>
      <w:iCs/>
      <w:color w:val="1F4D78"/>
      <w:sz w:val="20"/>
      <w:szCs w:val="20"/>
      <w:lang w:val="en-US" w:eastAsia="en-US"/>
    </w:rPr>
  </w:style>
  <w:style w:type="paragraph" w:styleId="Ttulo8">
    <w:name w:val="heading 8"/>
    <w:basedOn w:val="Normal"/>
    <w:next w:val="Normal"/>
    <w:link w:val="Ttulo8Car"/>
    <w:uiPriority w:val="9"/>
    <w:unhideWhenUsed/>
    <w:qFormat/>
    <w:rsid w:val="00F0207C"/>
    <w:pPr>
      <w:keepNext/>
      <w:keepLines/>
      <w:numPr>
        <w:ilvl w:val="7"/>
        <w:numId w:val="1"/>
      </w:numPr>
      <w:spacing w:before="40" w:line="259" w:lineRule="auto"/>
      <w:outlineLvl w:val="7"/>
    </w:pPr>
    <w:rPr>
      <w:rFonts w:ascii="Calibri Light" w:hAnsi="Calibri Light"/>
      <w:color w:val="272727"/>
      <w:sz w:val="21"/>
      <w:szCs w:val="21"/>
      <w:lang w:val="en-US" w:eastAsia="en-US"/>
    </w:rPr>
  </w:style>
  <w:style w:type="paragraph" w:styleId="Ttulo9">
    <w:name w:val="heading 9"/>
    <w:basedOn w:val="Normal"/>
    <w:next w:val="Normal"/>
    <w:link w:val="Ttulo9Car"/>
    <w:uiPriority w:val="9"/>
    <w:unhideWhenUsed/>
    <w:qFormat/>
    <w:rsid w:val="00F0207C"/>
    <w:pPr>
      <w:keepNext/>
      <w:keepLines/>
      <w:numPr>
        <w:ilvl w:val="8"/>
        <w:numId w:val="1"/>
      </w:numPr>
      <w:spacing w:before="40" w:line="259" w:lineRule="auto"/>
      <w:outlineLvl w:val="8"/>
    </w:pPr>
    <w:rPr>
      <w:rFonts w:ascii="Calibri Light" w:hAnsi="Calibri Light"/>
      <w:i/>
      <w:iCs/>
      <w:color w:val="272727"/>
      <w:sz w:val="21"/>
      <w:szCs w:val="21"/>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F0207C"/>
    <w:rPr>
      <w:b/>
      <w:bCs/>
    </w:rPr>
  </w:style>
  <w:style w:type="character" w:customStyle="1" w:styleId="Ttulo1Car">
    <w:name w:val="Título 1 Car"/>
    <w:basedOn w:val="Fuentedeprrafopredeter"/>
    <w:link w:val="Ttulo1"/>
    <w:uiPriority w:val="9"/>
    <w:rsid w:val="00F0207C"/>
    <w:rPr>
      <w:rFonts w:ascii="Times New Roman" w:eastAsia="Times New Roman" w:hAnsi="Times New Roman" w:cs="Times New Roman"/>
      <w:b/>
      <w:color w:val="2C5376"/>
      <w:sz w:val="28"/>
      <w:szCs w:val="28"/>
      <w:lang w:val="en-US"/>
    </w:rPr>
  </w:style>
  <w:style w:type="character" w:customStyle="1" w:styleId="Ttulo2Car">
    <w:name w:val="Título 2 Car"/>
    <w:basedOn w:val="Fuentedeprrafopredeter"/>
    <w:link w:val="Ttulo2"/>
    <w:uiPriority w:val="9"/>
    <w:rsid w:val="00F0207C"/>
    <w:rPr>
      <w:rFonts w:ascii="Times New Roman" w:eastAsia="Times New Roman" w:hAnsi="Times New Roman" w:cs="Times New Roman"/>
      <w:b/>
      <w:szCs w:val="26"/>
      <w:lang w:val="en-US"/>
    </w:rPr>
  </w:style>
  <w:style w:type="character" w:customStyle="1" w:styleId="Ttulo3Car">
    <w:name w:val="Título 3 Car"/>
    <w:basedOn w:val="Fuentedeprrafopredeter"/>
    <w:link w:val="Ttulo3"/>
    <w:uiPriority w:val="9"/>
    <w:rsid w:val="00F0207C"/>
    <w:rPr>
      <w:rFonts w:ascii="Times New Roman" w:eastAsia="Times New Roman" w:hAnsi="Times New Roman" w:cs="Times New Roman"/>
      <w:b/>
      <w:lang w:val="en-US"/>
    </w:rPr>
  </w:style>
  <w:style w:type="character" w:customStyle="1" w:styleId="Ttulo4Car">
    <w:name w:val="Título 4 Car"/>
    <w:basedOn w:val="Fuentedeprrafopredeter"/>
    <w:link w:val="Ttulo4"/>
    <w:uiPriority w:val="9"/>
    <w:rsid w:val="00F0207C"/>
    <w:rPr>
      <w:rFonts w:ascii="Times New Roman" w:eastAsia="Times New Roman" w:hAnsi="Times New Roman" w:cs="Times New Roman"/>
      <w:b/>
      <w:iCs/>
      <w:lang w:val="en-US"/>
    </w:rPr>
  </w:style>
  <w:style w:type="character" w:customStyle="1" w:styleId="Ttulo5Car">
    <w:name w:val="Título 5 Car"/>
    <w:basedOn w:val="Fuentedeprrafopredeter"/>
    <w:link w:val="Ttulo5"/>
    <w:uiPriority w:val="9"/>
    <w:rsid w:val="00F0207C"/>
    <w:rPr>
      <w:rFonts w:ascii="Calibri Light" w:eastAsia="Times New Roman" w:hAnsi="Calibri Light" w:cs="Times New Roman"/>
      <w:color w:val="2E74B5"/>
      <w:sz w:val="20"/>
      <w:szCs w:val="20"/>
      <w:lang w:val="en-US"/>
    </w:rPr>
  </w:style>
  <w:style w:type="character" w:customStyle="1" w:styleId="Ttulo6Car">
    <w:name w:val="Título 6 Car"/>
    <w:basedOn w:val="Fuentedeprrafopredeter"/>
    <w:link w:val="Ttulo6"/>
    <w:uiPriority w:val="9"/>
    <w:rsid w:val="00F0207C"/>
    <w:rPr>
      <w:rFonts w:ascii="Calibri Light" w:eastAsia="Times New Roman" w:hAnsi="Calibri Light" w:cs="Times New Roman"/>
      <w:color w:val="1F4D78"/>
      <w:sz w:val="20"/>
      <w:szCs w:val="20"/>
      <w:lang w:val="en-US"/>
    </w:rPr>
  </w:style>
  <w:style w:type="character" w:customStyle="1" w:styleId="Ttulo7Car">
    <w:name w:val="Título 7 Car"/>
    <w:basedOn w:val="Fuentedeprrafopredeter"/>
    <w:link w:val="Ttulo7"/>
    <w:uiPriority w:val="9"/>
    <w:rsid w:val="00F0207C"/>
    <w:rPr>
      <w:rFonts w:ascii="Calibri Light" w:eastAsia="Times New Roman" w:hAnsi="Calibri Light" w:cs="Times New Roman"/>
      <w:i/>
      <w:iCs/>
      <w:color w:val="1F4D78"/>
      <w:sz w:val="20"/>
      <w:szCs w:val="20"/>
      <w:lang w:val="en-US"/>
    </w:rPr>
  </w:style>
  <w:style w:type="character" w:customStyle="1" w:styleId="Ttulo8Car">
    <w:name w:val="Título 8 Car"/>
    <w:basedOn w:val="Fuentedeprrafopredeter"/>
    <w:link w:val="Ttulo8"/>
    <w:uiPriority w:val="9"/>
    <w:rsid w:val="00F0207C"/>
    <w:rPr>
      <w:rFonts w:ascii="Calibri Light" w:eastAsia="Times New Roman" w:hAnsi="Calibri Light" w:cs="Times New Roman"/>
      <w:color w:val="272727"/>
      <w:sz w:val="21"/>
      <w:szCs w:val="21"/>
      <w:lang w:val="en-US"/>
    </w:rPr>
  </w:style>
  <w:style w:type="character" w:customStyle="1" w:styleId="Ttulo9Car">
    <w:name w:val="Título 9 Car"/>
    <w:basedOn w:val="Fuentedeprrafopredeter"/>
    <w:link w:val="Ttulo9"/>
    <w:uiPriority w:val="9"/>
    <w:rsid w:val="00F0207C"/>
    <w:rPr>
      <w:rFonts w:ascii="Calibri Light" w:eastAsia="Times New Roman" w:hAnsi="Calibri Light" w:cs="Times New Roman"/>
      <w:i/>
      <w:iCs/>
      <w:color w:val="272727"/>
      <w:sz w:val="21"/>
      <w:szCs w:val="21"/>
      <w:lang w:val="en-US"/>
    </w:rPr>
  </w:style>
  <w:style w:type="paragraph" w:styleId="Encabezado">
    <w:name w:val="header"/>
    <w:basedOn w:val="Normal"/>
    <w:link w:val="EncabezadoCar"/>
    <w:uiPriority w:val="99"/>
    <w:rsid w:val="00F0207C"/>
    <w:pPr>
      <w:tabs>
        <w:tab w:val="center" w:pos="4320"/>
        <w:tab w:val="right" w:pos="8640"/>
      </w:tabs>
    </w:pPr>
    <w:rPr>
      <w:lang w:val="en-US" w:eastAsia="en-US"/>
    </w:rPr>
  </w:style>
  <w:style w:type="character" w:customStyle="1" w:styleId="EncabezadoCar">
    <w:name w:val="Encabezado Car"/>
    <w:basedOn w:val="Fuentedeprrafopredeter"/>
    <w:link w:val="Encabezado"/>
    <w:uiPriority w:val="99"/>
    <w:rsid w:val="00F0207C"/>
    <w:rPr>
      <w:rFonts w:ascii="Times New Roman" w:eastAsia="Times New Roman" w:hAnsi="Times New Roman" w:cs="Times New Roman"/>
      <w:lang w:val="en-US"/>
    </w:rPr>
  </w:style>
  <w:style w:type="paragraph" w:styleId="NormalWeb">
    <w:name w:val="Normal (Web)"/>
    <w:basedOn w:val="Normal"/>
    <w:uiPriority w:val="99"/>
    <w:semiHidden/>
    <w:unhideWhenUsed/>
    <w:rsid w:val="00F0207C"/>
    <w:pPr>
      <w:spacing w:before="100" w:beforeAutospacing="1" w:after="100" w:afterAutospacing="1"/>
    </w:pPr>
  </w:style>
  <w:style w:type="character" w:customStyle="1" w:styleId="apple-converted-space">
    <w:name w:val="apple-converted-space"/>
    <w:basedOn w:val="Fuentedeprrafopredeter"/>
    <w:rsid w:val="00F0207C"/>
  </w:style>
  <w:style w:type="paragraph" w:styleId="Prrafodelista">
    <w:name w:val="List Paragraph"/>
    <w:basedOn w:val="Normal"/>
    <w:uiPriority w:val="34"/>
    <w:qFormat/>
    <w:rsid w:val="00E941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1311</Words>
  <Characters>7214</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1</cp:revision>
  <dcterms:created xsi:type="dcterms:W3CDTF">2026-07-20T22:20:00Z</dcterms:created>
  <dcterms:modified xsi:type="dcterms:W3CDTF">2026-07-20T22:46:00Z</dcterms:modified>
</cp:coreProperties>
</file>