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A1838" w:rsidRPr="00F440D6" w:rsidRDefault="00CA1838" w:rsidP="00CA1838">
      <w:pPr>
        <w:rPr>
          <w:rStyle w:val="Textoennegrita"/>
          <w:rFonts w:ascii="Century Gothic" w:hAnsi="Century Gothic"/>
          <w:b w:val="0"/>
          <w:bCs w:val="0"/>
          <w:color w:val="1F2947"/>
        </w:rPr>
      </w:pPr>
      <w:r w:rsidRPr="00F440D6">
        <w:rPr>
          <w:rFonts w:ascii="Century Gothic" w:hAnsi="Century Gothic"/>
          <w:noProof/>
          <w:color w:val="1F2947"/>
        </w:rPr>
        <w:drawing>
          <wp:inline distT="0" distB="0" distL="0" distR="0" wp14:anchorId="41A156F3" wp14:editId="6591729B">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CA1838" w:rsidRPr="00F440D6" w:rsidRDefault="00CA1838" w:rsidP="00CA1838">
      <w:pPr>
        <w:rPr>
          <w:rStyle w:val="Textoennegrita"/>
          <w:rFonts w:ascii="Century Gothic" w:hAnsi="Century Gothic"/>
          <w:b w:val="0"/>
          <w:bCs w:val="0"/>
          <w:color w:val="1F2947"/>
        </w:rPr>
      </w:pPr>
    </w:p>
    <w:p w:rsidR="00CA1838" w:rsidRPr="00F440D6" w:rsidRDefault="00CA1838" w:rsidP="00CA1838">
      <w:pPr>
        <w:rPr>
          <w:rStyle w:val="Textoennegrita"/>
          <w:rFonts w:ascii="Century Gothic" w:hAnsi="Century Gothic"/>
          <w:b w:val="0"/>
          <w:bCs w:val="0"/>
          <w:color w:val="1F2947"/>
        </w:rPr>
      </w:pPr>
    </w:p>
    <w:p w:rsidR="00CA1838" w:rsidRPr="00F440D6" w:rsidRDefault="00CA1838" w:rsidP="00CA1838">
      <w:pPr>
        <w:rPr>
          <w:rStyle w:val="Textoennegrita"/>
          <w:rFonts w:ascii="Century Gothic" w:hAnsi="Century Gothic"/>
          <w:b w:val="0"/>
          <w:bCs w:val="0"/>
          <w:color w:val="1F2947"/>
        </w:rPr>
      </w:pPr>
    </w:p>
    <w:p w:rsidR="00CA1838" w:rsidRPr="00F440D6" w:rsidRDefault="00CA1838" w:rsidP="00CA1838">
      <w:pPr>
        <w:jc w:val="center"/>
        <w:rPr>
          <w:rStyle w:val="Textoennegrita"/>
          <w:rFonts w:ascii="Century Gothic" w:hAnsi="Century Gothic"/>
          <w:color w:val="1F2947"/>
          <w:sz w:val="28"/>
          <w:szCs w:val="28"/>
          <w:u w:val="single"/>
        </w:rPr>
      </w:pPr>
    </w:p>
    <w:p w:rsidR="00CA1838" w:rsidRPr="00F440D6" w:rsidRDefault="00CA1838" w:rsidP="00CA1838">
      <w:pPr>
        <w:jc w:val="center"/>
        <w:rPr>
          <w:rStyle w:val="Textoennegrita"/>
          <w:rFonts w:ascii="Century Gothic" w:hAnsi="Century Gothic"/>
          <w:color w:val="1F2947"/>
          <w:sz w:val="36"/>
          <w:szCs w:val="36"/>
          <w:u w:val="single"/>
        </w:rPr>
      </w:pPr>
      <w:r w:rsidRPr="00F440D6">
        <w:rPr>
          <w:rStyle w:val="Textoennegrita"/>
          <w:rFonts w:ascii="Century Gothic" w:hAnsi="Century Gothic"/>
          <w:color w:val="1F2947"/>
          <w:sz w:val="36"/>
          <w:szCs w:val="36"/>
          <w:u w:val="single"/>
        </w:rPr>
        <w:t>LICENCIATURA EN PSICOLOGÍA CRISTIANA</w:t>
      </w:r>
    </w:p>
    <w:p w:rsidR="00CA1838" w:rsidRPr="00F440D6" w:rsidRDefault="00CA1838" w:rsidP="00CA1838">
      <w:pPr>
        <w:jc w:val="center"/>
        <w:rPr>
          <w:rStyle w:val="Textoennegrita"/>
          <w:rFonts w:ascii="Century Gothic" w:hAnsi="Century Gothic"/>
          <w:b w:val="0"/>
          <w:bCs w:val="0"/>
          <w:color w:val="1F2947"/>
        </w:rPr>
      </w:pPr>
    </w:p>
    <w:p w:rsidR="00CA1838" w:rsidRPr="00F440D6" w:rsidRDefault="00CA1838" w:rsidP="00CA1838">
      <w:pPr>
        <w:jc w:val="center"/>
        <w:rPr>
          <w:rStyle w:val="Textoennegrita"/>
          <w:rFonts w:ascii="Century Gothic" w:hAnsi="Century Gothic"/>
          <w:b w:val="0"/>
          <w:bCs w:val="0"/>
          <w:color w:val="1F2947"/>
          <w:sz w:val="32"/>
          <w:szCs w:val="32"/>
        </w:rPr>
      </w:pPr>
    </w:p>
    <w:p w:rsidR="00CA1838" w:rsidRPr="00F440D6" w:rsidRDefault="00CA1838" w:rsidP="00CA1838">
      <w:pPr>
        <w:jc w:val="center"/>
        <w:rPr>
          <w:rStyle w:val="Textoennegrita"/>
          <w:rFonts w:ascii="Century Gothic" w:hAnsi="Century Gothic"/>
          <w:b w:val="0"/>
          <w:bCs w:val="0"/>
          <w:color w:val="1F2947"/>
          <w:sz w:val="32"/>
          <w:szCs w:val="32"/>
        </w:rPr>
      </w:pPr>
    </w:p>
    <w:p w:rsidR="00CA1838" w:rsidRPr="00F440D6" w:rsidRDefault="00CA1838" w:rsidP="00CA1838">
      <w:pPr>
        <w:jc w:val="center"/>
        <w:rPr>
          <w:rStyle w:val="Textoennegrita"/>
          <w:rFonts w:ascii="Century Gothic" w:hAnsi="Century Gothic"/>
          <w:b w:val="0"/>
          <w:bCs w:val="0"/>
          <w:color w:val="1F2947"/>
          <w:sz w:val="32"/>
          <w:szCs w:val="32"/>
        </w:rPr>
      </w:pPr>
    </w:p>
    <w:p w:rsidR="00CA1838" w:rsidRPr="00F440D6" w:rsidRDefault="00CA1838" w:rsidP="00CA1838">
      <w:pPr>
        <w:jc w:val="center"/>
        <w:rPr>
          <w:rStyle w:val="Textoennegrita"/>
          <w:rFonts w:ascii="Century Gothic" w:hAnsi="Century Gothic"/>
          <w:b w:val="0"/>
          <w:bCs w:val="0"/>
          <w:color w:val="1F2947"/>
          <w:sz w:val="32"/>
          <w:szCs w:val="32"/>
        </w:rPr>
      </w:pPr>
      <w:r w:rsidRPr="00F440D6">
        <w:rPr>
          <w:rStyle w:val="Textoennegrita"/>
          <w:rFonts w:ascii="Century Gothic" w:hAnsi="Century Gothic"/>
          <w:color w:val="1F2947"/>
          <w:sz w:val="32"/>
          <w:szCs w:val="32"/>
        </w:rPr>
        <w:t xml:space="preserve">LICENCIATURA EN PSICOLOGÍA CRISTIANA </w:t>
      </w:r>
    </w:p>
    <w:p w:rsidR="00CA1838" w:rsidRPr="00F440D6" w:rsidRDefault="00CA1838" w:rsidP="00CA1838">
      <w:pPr>
        <w:jc w:val="center"/>
        <w:rPr>
          <w:rStyle w:val="Textoennegrita"/>
          <w:rFonts w:ascii="Century Gothic" w:hAnsi="Century Gothic"/>
          <w:b w:val="0"/>
          <w:bCs w:val="0"/>
          <w:color w:val="1F2947"/>
          <w:sz w:val="32"/>
          <w:szCs w:val="32"/>
        </w:rPr>
      </w:pPr>
    </w:p>
    <w:p w:rsidR="00CA1838" w:rsidRPr="00F440D6" w:rsidRDefault="00CA1838" w:rsidP="00CA1838">
      <w:pPr>
        <w:jc w:val="center"/>
        <w:rPr>
          <w:rStyle w:val="Textoennegrita"/>
          <w:rFonts w:ascii="Century Gothic" w:hAnsi="Century Gothic"/>
          <w:b w:val="0"/>
          <w:bCs w:val="0"/>
          <w:color w:val="1F2947"/>
          <w:sz w:val="32"/>
          <w:szCs w:val="32"/>
        </w:rPr>
      </w:pPr>
    </w:p>
    <w:p w:rsidR="00CA1838" w:rsidRPr="00F440D6" w:rsidRDefault="00CA1838" w:rsidP="00CA1838">
      <w:pPr>
        <w:jc w:val="center"/>
        <w:rPr>
          <w:rStyle w:val="Textoennegrita"/>
          <w:rFonts w:ascii="Century Gothic" w:hAnsi="Century Gothic"/>
          <w:b w:val="0"/>
          <w:bCs w:val="0"/>
          <w:color w:val="1F2947"/>
          <w:sz w:val="32"/>
          <w:szCs w:val="32"/>
        </w:rPr>
      </w:pPr>
    </w:p>
    <w:p w:rsidR="00CA1838" w:rsidRPr="00F440D6" w:rsidRDefault="00CA1838" w:rsidP="00CA1838">
      <w:pPr>
        <w:jc w:val="center"/>
        <w:rPr>
          <w:rStyle w:val="Textoennegrita"/>
          <w:rFonts w:ascii="Century Gothic" w:hAnsi="Century Gothic"/>
          <w:b w:val="0"/>
          <w:bCs w:val="0"/>
          <w:color w:val="1F2947"/>
          <w:sz w:val="32"/>
          <w:szCs w:val="32"/>
        </w:rPr>
      </w:pPr>
    </w:p>
    <w:p w:rsidR="00CA1838" w:rsidRPr="00F440D6" w:rsidRDefault="00CA1838" w:rsidP="00CA1838">
      <w:pPr>
        <w:jc w:val="center"/>
        <w:rPr>
          <w:rStyle w:val="Textoennegrita"/>
          <w:rFonts w:ascii="Century Gothic" w:hAnsi="Century Gothic"/>
          <w:b w:val="0"/>
          <w:bCs w:val="0"/>
          <w:color w:val="1F2947"/>
          <w:sz w:val="32"/>
          <w:szCs w:val="32"/>
        </w:rPr>
      </w:pPr>
      <w:r w:rsidRPr="00F440D6">
        <w:rPr>
          <w:rStyle w:val="Textoennegrita"/>
          <w:rFonts w:ascii="Century Gothic" w:hAnsi="Century Gothic"/>
          <w:color w:val="1F2947"/>
          <w:sz w:val="32"/>
          <w:szCs w:val="32"/>
        </w:rPr>
        <w:t>ALUMNO: PAOLA CATALINA REDING RODRÍGUEZ</w:t>
      </w:r>
    </w:p>
    <w:p w:rsidR="00CA1838" w:rsidRPr="00F440D6" w:rsidRDefault="00CA1838" w:rsidP="00CA1838">
      <w:pPr>
        <w:jc w:val="center"/>
        <w:rPr>
          <w:rStyle w:val="Textoennegrita"/>
          <w:rFonts w:ascii="Century Gothic" w:hAnsi="Century Gothic"/>
          <w:b w:val="0"/>
          <w:bCs w:val="0"/>
          <w:color w:val="1F2947"/>
          <w:sz w:val="32"/>
          <w:szCs w:val="32"/>
        </w:rPr>
      </w:pPr>
    </w:p>
    <w:p w:rsidR="00CA1838" w:rsidRPr="00F440D6" w:rsidRDefault="00CA1838" w:rsidP="00CA1838">
      <w:pPr>
        <w:jc w:val="center"/>
        <w:rPr>
          <w:rStyle w:val="Textoennegrita"/>
          <w:rFonts w:ascii="Century Gothic" w:hAnsi="Century Gothic"/>
          <w:b w:val="0"/>
          <w:bCs w:val="0"/>
          <w:color w:val="1F2947"/>
          <w:sz w:val="32"/>
          <w:szCs w:val="32"/>
        </w:rPr>
      </w:pPr>
    </w:p>
    <w:p w:rsidR="00CA1838" w:rsidRPr="00F440D6" w:rsidRDefault="00CA1838" w:rsidP="00CA1838">
      <w:pPr>
        <w:jc w:val="center"/>
        <w:rPr>
          <w:rStyle w:val="Textoennegrita"/>
          <w:rFonts w:ascii="Century Gothic" w:hAnsi="Century Gothic"/>
          <w:b w:val="0"/>
          <w:bCs w:val="0"/>
          <w:color w:val="1F2947"/>
          <w:sz w:val="32"/>
          <w:szCs w:val="32"/>
        </w:rPr>
      </w:pPr>
    </w:p>
    <w:p w:rsidR="00CA1838" w:rsidRPr="00F440D6" w:rsidRDefault="00CA1838" w:rsidP="00CA1838">
      <w:pPr>
        <w:jc w:val="center"/>
        <w:rPr>
          <w:rStyle w:val="Textoennegrita"/>
          <w:rFonts w:ascii="Century Gothic" w:hAnsi="Century Gothic"/>
          <w:b w:val="0"/>
          <w:bCs w:val="0"/>
          <w:color w:val="1F2947"/>
          <w:sz w:val="32"/>
          <w:szCs w:val="32"/>
        </w:rPr>
      </w:pPr>
    </w:p>
    <w:p w:rsidR="00CA1838" w:rsidRPr="00F440D6" w:rsidRDefault="00CA1838" w:rsidP="00CA1838">
      <w:pPr>
        <w:jc w:val="center"/>
        <w:rPr>
          <w:rStyle w:val="Textoennegrita"/>
          <w:rFonts w:ascii="Century Gothic" w:hAnsi="Century Gothic"/>
          <w:b w:val="0"/>
          <w:bCs w:val="0"/>
          <w:color w:val="1F2947"/>
          <w:sz w:val="32"/>
          <w:szCs w:val="32"/>
        </w:rPr>
      </w:pPr>
      <w:r w:rsidRPr="00F440D6">
        <w:rPr>
          <w:rStyle w:val="Textoennegrita"/>
          <w:rFonts w:ascii="Century Gothic" w:hAnsi="Century Gothic"/>
          <w:color w:val="1F2947"/>
          <w:sz w:val="32"/>
          <w:szCs w:val="32"/>
        </w:rPr>
        <w:t xml:space="preserve">TEMA: </w:t>
      </w:r>
    </w:p>
    <w:p w:rsidR="00CA1838" w:rsidRPr="00F440D6" w:rsidRDefault="00CA1838" w:rsidP="00CA1838">
      <w:pPr>
        <w:jc w:val="center"/>
        <w:rPr>
          <w:rStyle w:val="Textoennegrita"/>
          <w:rFonts w:ascii="Century Gothic" w:hAnsi="Century Gothic"/>
          <w:b w:val="0"/>
          <w:bCs w:val="0"/>
          <w:color w:val="1F2947"/>
          <w:sz w:val="32"/>
          <w:szCs w:val="32"/>
        </w:rPr>
      </w:pPr>
    </w:p>
    <w:p w:rsidR="00CA1838" w:rsidRPr="00F440D6" w:rsidRDefault="00CA1838" w:rsidP="00CA1838">
      <w:pPr>
        <w:jc w:val="center"/>
        <w:rPr>
          <w:rStyle w:val="Textoennegrita"/>
          <w:rFonts w:ascii="Century Gothic" w:hAnsi="Century Gothic"/>
          <w:b w:val="0"/>
          <w:bCs w:val="0"/>
          <w:color w:val="1F2947"/>
          <w:sz w:val="32"/>
          <w:szCs w:val="32"/>
        </w:rPr>
      </w:pPr>
    </w:p>
    <w:p w:rsidR="00CA1838" w:rsidRPr="00F440D6" w:rsidRDefault="00CA1838" w:rsidP="00CA1838">
      <w:pPr>
        <w:jc w:val="center"/>
        <w:rPr>
          <w:rStyle w:val="Textoennegrita"/>
          <w:rFonts w:ascii="Century Gothic" w:hAnsi="Century Gothic"/>
          <w:b w:val="0"/>
          <w:bCs w:val="0"/>
          <w:color w:val="1F2947"/>
          <w:sz w:val="32"/>
          <w:szCs w:val="32"/>
        </w:rPr>
      </w:pPr>
    </w:p>
    <w:p w:rsidR="00CA1838" w:rsidRPr="00F440D6" w:rsidRDefault="00CA1838" w:rsidP="00CA1838">
      <w:pPr>
        <w:jc w:val="center"/>
        <w:rPr>
          <w:rStyle w:val="Textoennegrita"/>
          <w:rFonts w:ascii="Century Gothic" w:hAnsi="Century Gothic"/>
          <w:color w:val="1F2947"/>
          <w:sz w:val="32"/>
          <w:szCs w:val="32"/>
        </w:rPr>
      </w:pPr>
      <w:r w:rsidRPr="00F440D6">
        <w:rPr>
          <w:rStyle w:val="Textoennegrita"/>
          <w:rFonts w:ascii="Century Gothic" w:hAnsi="Century Gothic"/>
          <w:color w:val="1F2947"/>
          <w:sz w:val="32"/>
          <w:szCs w:val="32"/>
        </w:rPr>
        <w:t>LUGAR: MONTERREY, N.L.</w:t>
      </w:r>
    </w:p>
    <w:p w:rsidR="00CA1838" w:rsidRPr="00F440D6" w:rsidRDefault="00CA1838" w:rsidP="00CA1838">
      <w:pPr>
        <w:jc w:val="center"/>
        <w:rPr>
          <w:rStyle w:val="Textoennegrita"/>
          <w:rFonts w:ascii="Century Gothic" w:hAnsi="Century Gothic"/>
          <w:b w:val="0"/>
          <w:bCs w:val="0"/>
          <w:color w:val="1F2947"/>
          <w:sz w:val="32"/>
          <w:szCs w:val="32"/>
        </w:rPr>
      </w:pPr>
    </w:p>
    <w:p w:rsidR="00CA1838" w:rsidRPr="00F440D6" w:rsidRDefault="00CA1838" w:rsidP="00CA1838">
      <w:pPr>
        <w:rPr>
          <w:rFonts w:ascii="Century Gothic" w:hAnsi="Century Gothic"/>
          <w:b/>
          <w:sz w:val="28"/>
          <w:szCs w:val="28"/>
          <w:lang w:val="es-MX"/>
        </w:rPr>
      </w:pPr>
    </w:p>
    <w:p w:rsidR="00CA1838" w:rsidRPr="00F440D6" w:rsidRDefault="00CA1838" w:rsidP="00CA1838">
      <w:pPr>
        <w:jc w:val="center"/>
        <w:rPr>
          <w:rFonts w:ascii="Century Gothic" w:hAnsi="Century Gothic"/>
          <w:b/>
          <w:sz w:val="28"/>
          <w:szCs w:val="28"/>
          <w:lang w:val="es-MX"/>
        </w:rPr>
      </w:pPr>
      <w:r w:rsidRPr="00F440D6">
        <w:rPr>
          <w:rFonts w:ascii="Century Gothic" w:hAnsi="Century Gothic"/>
          <w:b/>
          <w:sz w:val="28"/>
          <w:szCs w:val="28"/>
          <w:lang w:val="es-MX"/>
        </w:rPr>
        <w:t xml:space="preserve">Preguntas de Repaso </w:t>
      </w:r>
    </w:p>
    <w:p w:rsidR="00CA1838" w:rsidRPr="00F440D6" w:rsidRDefault="00CA1838" w:rsidP="00CA1838">
      <w:pPr>
        <w:ind w:left="360"/>
        <w:rPr>
          <w:rFonts w:ascii="Century Gothic" w:hAnsi="Century Gothic"/>
          <w:lang w:val="es-MX"/>
        </w:rPr>
      </w:pPr>
    </w:p>
    <w:p w:rsidR="00CA1838" w:rsidRPr="00F440D6" w:rsidRDefault="00CA1838" w:rsidP="00CA1838">
      <w:pPr>
        <w:numPr>
          <w:ilvl w:val="0"/>
          <w:numId w:val="1"/>
        </w:numPr>
        <w:ind w:hanging="720"/>
        <w:rPr>
          <w:rFonts w:ascii="Century Gothic" w:hAnsi="Century Gothic"/>
          <w:lang w:val="es-MX"/>
        </w:rPr>
      </w:pPr>
      <w:r w:rsidRPr="00F440D6">
        <w:rPr>
          <w:rFonts w:ascii="Century Gothic" w:hAnsi="Century Gothic"/>
          <w:lang w:val="es-MX"/>
        </w:rPr>
        <w:t>Brevemente menciona las cuatro definiciones de “teología” provistas por Aquino, Hodge, Ames y Frame.</w:t>
      </w:r>
    </w:p>
    <w:p w:rsidR="00CA1838" w:rsidRPr="00F440D6" w:rsidRDefault="00CA1838" w:rsidP="00CA1838">
      <w:pPr>
        <w:rPr>
          <w:rFonts w:ascii="Century Gothic" w:hAnsi="Century Gothic"/>
          <w:lang w:val="es-MX"/>
        </w:rPr>
      </w:pPr>
    </w:p>
    <w:p w:rsidR="003821EA" w:rsidRPr="00F440D6" w:rsidRDefault="003821EA" w:rsidP="003821EA">
      <w:pPr>
        <w:rPr>
          <w:rFonts w:ascii="Century Gothic" w:hAnsi="Century Gothic"/>
          <w:b/>
          <w:lang w:val="es-MX"/>
        </w:rPr>
      </w:pPr>
      <w:r w:rsidRPr="00F440D6">
        <w:rPr>
          <w:rFonts w:ascii="Century Gothic" w:hAnsi="Century Gothic"/>
          <w:b/>
          <w:lang w:val="es-MX"/>
        </w:rPr>
        <w:t>1.</w:t>
      </w:r>
      <w:r w:rsidRPr="00F440D6">
        <w:rPr>
          <w:rFonts w:ascii="Century Gothic" w:hAnsi="Century Gothic"/>
          <w:b/>
          <w:lang w:val="es-MX"/>
        </w:rPr>
        <w:tab/>
        <w:t>Tomás de Aquino (1224-1274)</w:t>
      </w:r>
    </w:p>
    <w:p w:rsidR="003821EA" w:rsidRPr="00F440D6" w:rsidRDefault="003821EA" w:rsidP="003821EA">
      <w:pPr>
        <w:ind w:left="2160"/>
        <w:rPr>
          <w:rFonts w:ascii="Century Gothic" w:hAnsi="Century Gothic"/>
          <w:b/>
          <w:lang w:val="es-MX"/>
        </w:rPr>
      </w:pPr>
    </w:p>
    <w:p w:rsidR="003821EA" w:rsidRPr="00F440D6" w:rsidRDefault="003821EA" w:rsidP="003821EA">
      <w:pPr>
        <w:ind w:left="2160"/>
        <w:rPr>
          <w:rFonts w:ascii="Century Gothic" w:hAnsi="Century Gothic"/>
          <w:lang w:val="es-MX"/>
        </w:rPr>
      </w:pPr>
      <w:r w:rsidRPr="00F440D6">
        <w:rPr>
          <w:rFonts w:ascii="Century Gothic" w:hAnsi="Century Gothic"/>
          <w:lang w:val="es-MX"/>
        </w:rPr>
        <w:t xml:space="preserve">El teólogo Romano Católico, representa una definición muy tradicional de la teología llamándola “doctrina sagrada.” </w:t>
      </w:r>
    </w:p>
    <w:p w:rsidR="003821EA" w:rsidRPr="00F440D6" w:rsidRDefault="003821EA" w:rsidP="003821EA">
      <w:pPr>
        <w:ind w:left="2160"/>
        <w:rPr>
          <w:rFonts w:ascii="Century Gothic" w:hAnsi="Century Gothic"/>
          <w:lang w:val="es-MX"/>
        </w:rPr>
      </w:pPr>
    </w:p>
    <w:p w:rsidR="003821EA" w:rsidRPr="00F440D6" w:rsidRDefault="003821EA" w:rsidP="003821EA">
      <w:pPr>
        <w:ind w:left="2160"/>
        <w:rPr>
          <w:rFonts w:ascii="Century Gothic" w:hAnsi="Century Gothic"/>
          <w:lang w:val="es-MX"/>
        </w:rPr>
      </w:pPr>
    </w:p>
    <w:p w:rsidR="003821EA" w:rsidRPr="00F440D6" w:rsidRDefault="003821EA" w:rsidP="003821EA">
      <w:pPr>
        <w:ind w:left="2160"/>
        <w:rPr>
          <w:rFonts w:ascii="Century Gothic" w:hAnsi="Century Gothic"/>
          <w:lang w:val="es-MX"/>
        </w:rPr>
      </w:pPr>
      <w:r w:rsidRPr="00F440D6">
        <w:rPr>
          <w:rFonts w:ascii="Century Gothic" w:hAnsi="Century Gothic"/>
          <w:lang w:val="es-MX"/>
        </w:rPr>
        <w:t>“Una ciencia unificada en la que se tratan todas las cosas bajo el aspecto de Dios porque son Dios mismo o porque se refieren a Dios” (</w:t>
      </w:r>
      <w:r w:rsidRPr="00F440D6">
        <w:rPr>
          <w:rFonts w:ascii="Century Gothic" w:hAnsi="Century Gothic"/>
          <w:i/>
          <w:iCs/>
          <w:lang w:val="es-MX"/>
        </w:rPr>
        <w:t>Summa Theologica</w:t>
      </w:r>
      <w:r w:rsidRPr="00F440D6">
        <w:rPr>
          <w:rFonts w:ascii="Century Gothic" w:hAnsi="Century Gothic"/>
          <w:lang w:val="es-MX"/>
        </w:rPr>
        <w:t xml:space="preserve"> 1.1.7).</w:t>
      </w:r>
    </w:p>
    <w:p w:rsidR="003821EA" w:rsidRPr="00F440D6" w:rsidRDefault="003821EA" w:rsidP="003821EA">
      <w:pPr>
        <w:ind w:left="2160"/>
        <w:rPr>
          <w:rFonts w:ascii="Century Gothic" w:hAnsi="Century Gothic"/>
          <w:lang w:val="es-MX"/>
        </w:rPr>
      </w:pPr>
    </w:p>
    <w:p w:rsidR="003821EA" w:rsidRPr="00F440D6" w:rsidRDefault="003821EA" w:rsidP="003821EA">
      <w:pPr>
        <w:ind w:left="2160"/>
        <w:rPr>
          <w:rFonts w:ascii="Century Gothic" w:hAnsi="Century Gothic"/>
          <w:lang w:val="es-MX"/>
        </w:rPr>
      </w:pPr>
      <w:r w:rsidRPr="00F440D6">
        <w:rPr>
          <w:rFonts w:ascii="Century Gothic" w:hAnsi="Century Gothic"/>
          <w:i/>
          <w:iCs/>
          <w:lang w:val="es-MX"/>
        </w:rPr>
        <w:t>Ciencia</w:t>
      </w:r>
      <w:r w:rsidRPr="00F440D6">
        <w:rPr>
          <w:rFonts w:ascii="Century Gothic" w:hAnsi="Century Gothic"/>
          <w:lang w:val="es-MX"/>
        </w:rPr>
        <w:t>: un interés intelectual o erudicial.</w:t>
      </w:r>
    </w:p>
    <w:p w:rsidR="003821EA" w:rsidRPr="00F440D6" w:rsidRDefault="003821EA" w:rsidP="003821EA">
      <w:pPr>
        <w:ind w:left="2160"/>
        <w:rPr>
          <w:rFonts w:ascii="Century Gothic" w:hAnsi="Century Gothic"/>
          <w:lang w:val="es-MX"/>
        </w:rPr>
      </w:pPr>
      <w:r w:rsidRPr="00F440D6">
        <w:rPr>
          <w:rFonts w:ascii="Century Gothic" w:hAnsi="Century Gothic"/>
          <w:lang w:val="es-MX"/>
        </w:rPr>
        <w:t>Según su pensamiento la teología tiene dos niveles:</w:t>
      </w:r>
    </w:p>
    <w:p w:rsidR="003821EA" w:rsidRPr="00F440D6" w:rsidRDefault="003821EA" w:rsidP="003821EA">
      <w:pPr>
        <w:ind w:left="2160"/>
        <w:rPr>
          <w:rFonts w:ascii="Century Gothic" w:hAnsi="Century Gothic"/>
          <w:lang w:val="es-MX"/>
        </w:rPr>
      </w:pPr>
    </w:p>
    <w:p w:rsidR="003821EA" w:rsidRPr="00F440D6" w:rsidRDefault="003821EA" w:rsidP="003821EA">
      <w:pPr>
        <w:ind w:left="2160"/>
        <w:rPr>
          <w:rFonts w:ascii="Century Gothic" w:hAnsi="Century Gothic"/>
          <w:lang w:val="es-MX"/>
        </w:rPr>
      </w:pPr>
    </w:p>
    <w:p w:rsidR="003821EA" w:rsidRPr="00F440D6" w:rsidRDefault="003821EA" w:rsidP="003821EA">
      <w:pPr>
        <w:numPr>
          <w:ilvl w:val="0"/>
          <w:numId w:val="2"/>
        </w:numPr>
        <w:rPr>
          <w:rFonts w:ascii="Century Gothic" w:hAnsi="Century Gothic"/>
          <w:lang w:val="es-MX"/>
        </w:rPr>
      </w:pPr>
      <w:r w:rsidRPr="00F440D6">
        <w:rPr>
          <w:rFonts w:ascii="Century Gothic" w:hAnsi="Century Gothic"/>
          <w:i/>
          <w:iCs/>
          <w:lang w:val="es-MX"/>
        </w:rPr>
        <w:t>Teología propia</w:t>
      </w:r>
      <w:r w:rsidRPr="00F440D6">
        <w:rPr>
          <w:rFonts w:ascii="Century Gothic" w:hAnsi="Century Gothic"/>
          <w:lang w:val="es-MX"/>
        </w:rPr>
        <w:t>: asunto pertenecientes a Dios mismo.</w:t>
      </w:r>
    </w:p>
    <w:p w:rsidR="003821EA" w:rsidRPr="00F440D6" w:rsidRDefault="003821EA" w:rsidP="003821EA">
      <w:pPr>
        <w:ind w:left="2880"/>
        <w:rPr>
          <w:rFonts w:ascii="Century Gothic" w:hAnsi="Century Gothic"/>
          <w:lang w:val="es-MX"/>
        </w:rPr>
      </w:pPr>
    </w:p>
    <w:p w:rsidR="003821EA" w:rsidRPr="00F440D6" w:rsidRDefault="003821EA" w:rsidP="003821EA">
      <w:pPr>
        <w:numPr>
          <w:ilvl w:val="0"/>
          <w:numId w:val="2"/>
        </w:numPr>
        <w:rPr>
          <w:rFonts w:ascii="Century Gothic" w:hAnsi="Century Gothic"/>
          <w:lang w:val="es-MX"/>
        </w:rPr>
      </w:pPr>
      <w:r w:rsidRPr="00F440D6">
        <w:rPr>
          <w:rFonts w:ascii="Century Gothic" w:hAnsi="Century Gothic"/>
          <w:i/>
          <w:iCs/>
          <w:lang w:val="es-MX"/>
        </w:rPr>
        <w:t>Teología</w:t>
      </w:r>
      <w:r w:rsidRPr="00F440D6">
        <w:rPr>
          <w:rFonts w:ascii="Century Gothic" w:hAnsi="Century Gothic"/>
          <w:lang w:val="es-MX"/>
        </w:rPr>
        <w:t>: el estudio de cualquier otro asunto que se relaciona con Dios o se refiere a Dios.</w:t>
      </w:r>
    </w:p>
    <w:p w:rsidR="003821EA" w:rsidRPr="00F440D6" w:rsidRDefault="003821EA" w:rsidP="003821EA">
      <w:pPr>
        <w:ind w:left="2880"/>
        <w:rPr>
          <w:rFonts w:ascii="Century Gothic" w:hAnsi="Century Gothic"/>
          <w:lang w:val="es-MX"/>
        </w:rPr>
      </w:pPr>
    </w:p>
    <w:p w:rsidR="003821EA" w:rsidRPr="00F440D6" w:rsidRDefault="003821EA" w:rsidP="003821EA">
      <w:pPr>
        <w:ind w:left="2880"/>
        <w:rPr>
          <w:rFonts w:ascii="Century Gothic" w:hAnsi="Century Gothic"/>
          <w:lang w:val="es-MX"/>
        </w:rPr>
      </w:pPr>
    </w:p>
    <w:p w:rsidR="003821EA" w:rsidRPr="00F440D6" w:rsidRDefault="003821EA" w:rsidP="003821EA">
      <w:pPr>
        <w:ind w:left="2880"/>
        <w:rPr>
          <w:rFonts w:ascii="Century Gothic" w:hAnsi="Century Gothic"/>
          <w:lang w:val="es-MX"/>
        </w:rPr>
      </w:pPr>
    </w:p>
    <w:p w:rsidR="003821EA" w:rsidRPr="00F440D6" w:rsidRDefault="003821EA" w:rsidP="003821EA">
      <w:pPr>
        <w:rPr>
          <w:rFonts w:ascii="Century Gothic" w:hAnsi="Century Gothic"/>
          <w:b/>
          <w:lang w:val="es-MX"/>
        </w:rPr>
      </w:pPr>
      <w:r w:rsidRPr="00F440D6">
        <w:rPr>
          <w:rFonts w:ascii="Century Gothic" w:hAnsi="Century Gothic"/>
          <w:b/>
          <w:lang w:val="es-MX"/>
        </w:rPr>
        <w:tab/>
      </w:r>
      <w:r w:rsidRPr="00F440D6">
        <w:rPr>
          <w:rFonts w:ascii="Century Gothic" w:hAnsi="Century Gothic"/>
          <w:b/>
          <w:lang w:val="es-MX"/>
        </w:rPr>
        <w:tab/>
        <w:t>2.</w:t>
      </w:r>
      <w:r w:rsidRPr="00F440D6">
        <w:rPr>
          <w:rFonts w:ascii="Century Gothic" w:hAnsi="Century Gothic"/>
          <w:b/>
          <w:lang w:val="es-MX"/>
        </w:rPr>
        <w:tab/>
        <w:t>Charles Hodge (1797-1879)</w:t>
      </w:r>
    </w:p>
    <w:p w:rsidR="003821EA" w:rsidRPr="00F440D6" w:rsidRDefault="003821EA" w:rsidP="003821EA">
      <w:pPr>
        <w:ind w:left="2160"/>
        <w:rPr>
          <w:rFonts w:ascii="Century Gothic" w:hAnsi="Century Gothic"/>
          <w:lang w:val="es-MX"/>
        </w:rPr>
      </w:pPr>
    </w:p>
    <w:p w:rsidR="003821EA" w:rsidRPr="00F440D6" w:rsidRDefault="003821EA" w:rsidP="003821EA">
      <w:pPr>
        <w:ind w:left="2160"/>
        <w:rPr>
          <w:rFonts w:ascii="Century Gothic" w:hAnsi="Century Gothic"/>
          <w:lang w:val="es-MX"/>
        </w:rPr>
      </w:pPr>
      <w:r w:rsidRPr="00F440D6">
        <w:rPr>
          <w:rFonts w:ascii="Century Gothic" w:hAnsi="Century Gothic"/>
          <w:lang w:val="es-MX"/>
        </w:rPr>
        <w:t>Teología es “la ciencia de los hechos de revelación divina hasta ahora, como esos hechos conciernen a la naturaleza de Dios y nuestra relación con El.” (de la</w:t>
      </w:r>
      <w:r w:rsidRPr="00F440D6">
        <w:rPr>
          <w:rFonts w:ascii="Century Gothic" w:hAnsi="Century Gothic"/>
          <w:i/>
          <w:lang w:val="es-MX"/>
        </w:rPr>
        <w:t xml:space="preserve"> Teología sistemática, Introducción 2.1</w:t>
      </w:r>
      <w:r w:rsidRPr="00F440D6">
        <w:rPr>
          <w:rFonts w:ascii="Century Gothic" w:hAnsi="Century Gothic"/>
          <w:lang w:val="es-MX"/>
        </w:rPr>
        <w:t>).</w:t>
      </w:r>
    </w:p>
    <w:p w:rsidR="003821EA" w:rsidRPr="00F440D6" w:rsidRDefault="003821EA" w:rsidP="003821EA">
      <w:pPr>
        <w:rPr>
          <w:rFonts w:ascii="Century Gothic" w:hAnsi="Century Gothic"/>
          <w:lang w:val="es-MX"/>
        </w:rPr>
      </w:pPr>
    </w:p>
    <w:p w:rsidR="003821EA" w:rsidRPr="00F440D6" w:rsidRDefault="003821EA" w:rsidP="003821EA">
      <w:pPr>
        <w:ind w:left="2160"/>
        <w:rPr>
          <w:rFonts w:ascii="Century Gothic" w:hAnsi="Century Gothic"/>
          <w:lang w:val="es-MX"/>
        </w:rPr>
      </w:pPr>
      <w:r w:rsidRPr="00F440D6">
        <w:rPr>
          <w:rFonts w:ascii="Century Gothic" w:hAnsi="Century Gothic"/>
          <w:lang w:val="es-MX"/>
        </w:rPr>
        <w:t>“Los hechos de revelación divina:” énfasis en la importancia de la revelación de Dios, sobretodo la Biblia.</w:t>
      </w:r>
    </w:p>
    <w:p w:rsidR="003821EA" w:rsidRPr="00F440D6" w:rsidRDefault="003821EA" w:rsidP="003821EA">
      <w:pPr>
        <w:rPr>
          <w:rFonts w:ascii="Century Gothic" w:hAnsi="Century Gothic"/>
          <w:lang w:val="es-MX"/>
        </w:rPr>
      </w:pPr>
    </w:p>
    <w:p w:rsidR="003821EA" w:rsidRPr="00F440D6" w:rsidRDefault="003821EA" w:rsidP="003821EA">
      <w:pPr>
        <w:ind w:left="2160"/>
        <w:rPr>
          <w:rFonts w:ascii="Century Gothic" w:hAnsi="Century Gothic"/>
          <w:lang w:val="es-MX"/>
        </w:rPr>
      </w:pPr>
      <w:r w:rsidRPr="00F440D6">
        <w:rPr>
          <w:rFonts w:ascii="Century Gothic" w:hAnsi="Century Gothic"/>
          <w:i/>
          <w:iCs/>
          <w:lang w:val="es-MX"/>
        </w:rPr>
        <w:t>Ciencia</w:t>
      </w:r>
      <w:r w:rsidRPr="00F440D6">
        <w:rPr>
          <w:rFonts w:ascii="Century Gothic" w:hAnsi="Century Gothic"/>
          <w:lang w:val="es-MX"/>
        </w:rPr>
        <w:t>: una disciplina académica.</w:t>
      </w:r>
    </w:p>
    <w:p w:rsidR="003821EA" w:rsidRPr="00F440D6" w:rsidRDefault="003821EA" w:rsidP="003821EA">
      <w:pPr>
        <w:ind w:left="2160"/>
        <w:rPr>
          <w:rFonts w:ascii="Century Gothic" w:hAnsi="Century Gothic"/>
          <w:lang w:val="es-MX"/>
        </w:rPr>
      </w:pPr>
      <w:r w:rsidRPr="00F440D6">
        <w:rPr>
          <w:rFonts w:ascii="Century Gothic" w:hAnsi="Century Gothic"/>
          <w:lang w:val="es-MX"/>
        </w:rPr>
        <w:t>Según su pensamiento:</w:t>
      </w:r>
    </w:p>
    <w:p w:rsidR="003821EA" w:rsidRPr="00F440D6" w:rsidRDefault="003821EA" w:rsidP="003821EA">
      <w:pPr>
        <w:ind w:left="2160"/>
        <w:rPr>
          <w:rFonts w:ascii="Century Gothic" w:hAnsi="Century Gothic"/>
          <w:lang w:val="es-MX"/>
        </w:rPr>
      </w:pPr>
      <w:r w:rsidRPr="00F440D6">
        <w:rPr>
          <w:rFonts w:ascii="Century Gothic" w:hAnsi="Century Gothic"/>
          <w:lang w:val="es-MX"/>
        </w:rPr>
        <w:t xml:space="preserve">“La Biblia contiene la verdad que el teólogo tiene que coleccionar, autenticar, organizar y exhibir en su relación </w:t>
      </w:r>
      <w:r w:rsidRPr="00F440D6">
        <w:rPr>
          <w:rFonts w:ascii="Century Gothic" w:hAnsi="Century Gothic"/>
          <w:lang w:val="es-MX"/>
        </w:rPr>
        <w:lastRenderedPageBreak/>
        <w:t xml:space="preserve">entre el uno y el otro.” (de la </w:t>
      </w:r>
      <w:r w:rsidRPr="00F440D6">
        <w:rPr>
          <w:rFonts w:ascii="Century Gothic" w:hAnsi="Century Gothic"/>
          <w:i/>
          <w:lang w:val="es-MX"/>
        </w:rPr>
        <w:t>Teología sistemática, Introducción 1.1</w:t>
      </w:r>
      <w:r w:rsidRPr="00F440D6">
        <w:rPr>
          <w:rFonts w:ascii="Century Gothic" w:hAnsi="Century Gothic"/>
          <w:lang w:val="es-MX"/>
        </w:rPr>
        <w:t>).</w:t>
      </w:r>
    </w:p>
    <w:p w:rsidR="003821EA" w:rsidRPr="00F440D6" w:rsidRDefault="003821EA" w:rsidP="003821EA">
      <w:pPr>
        <w:ind w:left="2160"/>
        <w:rPr>
          <w:rFonts w:ascii="Century Gothic" w:hAnsi="Century Gothic"/>
          <w:lang w:val="es-MX"/>
        </w:rPr>
      </w:pPr>
    </w:p>
    <w:p w:rsidR="003821EA" w:rsidRPr="00F440D6" w:rsidRDefault="003821EA" w:rsidP="003821EA">
      <w:pPr>
        <w:ind w:left="2160"/>
        <w:rPr>
          <w:rFonts w:ascii="Century Gothic" w:hAnsi="Century Gothic"/>
          <w:lang w:val="es-MX"/>
        </w:rPr>
      </w:pPr>
      <w:r w:rsidRPr="00F440D6">
        <w:rPr>
          <w:rFonts w:ascii="Century Gothic" w:hAnsi="Century Gothic"/>
          <w:lang w:val="es-MX"/>
        </w:rPr>
        <w:t>Dos temas principales en teología:</w:t>
      </w:r>
    </w:p>
    <w:p w:rsidR="003821EA" w:rsidRPr="00F440D6" w:rsidRDefault="003821EA" w:rsidP="003821EA">
      <w:pPr>
        <w:ind w:left="2160"/>
        <w:rPr>
          <w:rFonts w:ascii="Century Gothic" w:hAnsi="Century Gothic"/>
          <w:lang w:val="es-MX"/>
        </w:rPr>
      </w:pPr>
    </w:p>
    <w:p w:rsidR="003821EA" w:rsidRPr="00F440D6" w:rsidRDefault="003821EA" w:rsidP="003821EA">
      <w:pPr>
        <w:ind w:left="2160"/>
        <w:rPr>
          <w:rFonts w:ascii="Century Gothic" w:hAnsi="Century Gothic"/>
          <w:lang w:val="es-MX"/>
        </w:rPr>
      </w:pPr>
    </w:p>
    <w:p w:rsidR="003821EA" w:rsidRPr="00F440D6" w:rsidRDefault="003821EA" w:rsidP="003821EA">
      <w:pPr>
        <w:numPr>
          <w:ilvl w:val="0"/>
          <w:numId w:val="4"/>
        </w:numPr>
        <w:rPr>
          <w:rFonts w:ascii="Century Gothic" w:hAnsi="Century Gothic"/>
          <w:lang w:val="es-MX"/>
        </w:rPr>
      </w:pPr>
      <w:r w:rsidRPr="00F440D6">
        <w:rPr>
          <w:rFonts w:ascii="Century Gothic" w:hAnsi="Century Gothic"/>
          <w:i/>
          <w:iCs/>
          <w:lang w:val="es-MX"/>
        </w:rPr>
        <w:t>Teología propia</w:t>
      </w:r>
      <w:r w:rsidRPr="00F440D6">
        <w:rPr>
          <w:rFonts w:ascii="Century Gothic" w:hAnsi="Century Gothic"/>
          <w:lang w:val="es-MX"/>
        </w:rPr>
        <w:t>: la naturaleza de Dios.</w:t>
      </w:r>
    </w:p>
    <w:p w:rsidR="003821EA" w:rsidRPr="00F440D6" w:rsidRDefault="003821EA" w:rsidP="003821EA">
      <w:pPr>
        <w:numPr>
          <w:ilvl w:val="0"/>
          <w:numId w:val="4"/>
        </w:numPr>
        <w:rPr>
          <w:rFonts w:ascii="Century Gothic" w:hAnsi="Century Gothic"/>
          <w:lang w:val="es-MX"/>
        </w:rPr>
      </w:pPr>
      <w:r w:rsidRPr="00F440D6">
        <w:rPr>
          <w:rFonts w:ascii="Century Gothic" w:hAnsi="Century Gothic"/>
          <w:i/>
          <w:iCs/>
          <w:lang w:val="es-MX"/>
        </w:rPr>
        <w:t>Teología</w:t>
      </w:r>
      <w:r w:rsidRPr="00F440D6">
        <w:rPr>
          <w:rFonts w:ascii="Century Gothic" w:hAnsi="Century Gothic"/>
          <w:lang w:val="es-MX"/>
        </w:rPr>
        <w:t>: nuestra relación con El.</w:t>
      </w:r>
    </w:p>
    <w:p w:rsidR="003821EA" w:rsidRPr="00F440D6" w:rsidRDefault="003821EA" w:rsidP="003821EA">
      <w:pPr>
        <w:ind w:left="2880"/>
        <w:rPr>
          <w:rFonts w:ascii="Century Gothic" w:hAnsi="Century Gothic"/>
          <w:lang w:val="es-MX"/>
        </w:rPr>
      </w:pPr>
    </w:p>
    <w:p w:rsidR="003821EA" w:rsidRPr="00F440D6" w:rsidRDefault="003821EA" w:rsidP="003821EA">
      <w:pPr>
        <w:ind w:left="2880"/>
        <w:rPr>
          <w:rFonts w:ascii="Century Gothic" w:hAnsi="Century Gothic"/>
          <w:lang w:val="es-MX"/>
        </w:rPr>
      </w:pPr>
    </w:p>
    <w:p w:rsidR="003821EA" w:rsidRPr="00F440D6" w:rsidRDefault="003821EA" w:rsidP="003821EA">
      <w:pPr>
        <w:ind w:left="2880"/>
        <w:rPr>
          <w:rFonts w:ascii="Century Gothic" w:hAnsi="Century Gothic"/>
          <w:lang w:val="es-MX"/>
        </w:rPr>
      </w:pPr>
    </w:p>
    <w:p w:rsidR="003821EA" w:rsidRPr="00F440D6" w:rsidRDefault="003821EA" w:rsidP="003821EA">
      <w:pPr>
        <w:rPr>
          <w:rFonts w:ascii="Century Gothic" w:hAnsi="Century Gothic"/>
          <w:b/>
          <w:lang w:val="es-MX"/>
        </w:rPr>
      </w:pPr>
      <w:r w:rsidRPr="00F440D6">
        <w:rPr>
          <w:rFonts w:ascii="Century Gothic" w:hAnsi="Century Gothic"/>
          <w:b/>
          <w:lang w:val="es-MX"/>
        </w:rPr>
        <w:tab/>
      </w:r>
      <w:r w:rsidRPr="00F440D6">
        <w:rPr>
          <w:rFonts w:ascii="Century Gothic" w:hAnsi="Century Gothic"/>
          <w:b/>
          <w:lang w:val="es-MX"/>
        </w:rPr>
        <w:tab/>
        <w:t>3.</w:t>
      </w:r>
      <w:r w:rsidRPr="00F440D6">
        <w:rPr>
          <w:rFonts w:ascii="Century Gothic" w:hAnsi="Century Gothic"/>
          <w:b/>
          <w:lang w:val="es-MX"/>
        </w:rPr>
        <w:tab/>
        <w:t>William Ames (1576-1633)</w:t>
      </w:r>
    </w:p>
    <w:p w:rsidR="003821EA" w:rsidRPr="00F440D6" w:rsidRDefault="003821EA" w:rsidP="003821EA">
      <w:pPr>
        <w:ind w:left="1440"/>
        <w:rPr>
          <w:rFonts w:ascii="Century Gothic" w:hAnsi="Century Gothic"/>
          <w:b/>
          <w:lang w:val="es-MX"/>
        </w:rPr>
      </w:pPr>
    </w:p>
    <w:p w:rsidR="003821EA" w:rsidRPr="00F440D6" w:rsidRDefault="003821EA" w:rsidP="003821EA">
      <w:pPr>
        <w:ind w:left="2160"/>
        <w:rPr>
          <w:rFonts w:ascii="Century Gothic" w:hAnsi="Century Gothic"/>
          <w:lang w:val="es-MX"/>
        </w:rPr>
      </w:pPr>
      <w:r w:rsidRPr="00F440D6">
        <w:rPr>
          <w:rFonts w:ascii="Century Gothic" w:hAnsi="Century Gothic"/>
          <w:lang w:val="es-MX"/>
        </w:rPr>
        <w:t xml:space="preserve">El corazón de la teología es “la doctrina o enseñanza de vivir para Dios” (de </w:t>
      </w:r>
      <w:r w:rsidRPr="00F440D6">
        <w:rPr>
          <w:rFonts w:ascii="Century Gothic" w:hAnsi="Century Gothic"/>
          <w:i/>
          <w:lang w:val="es-MX"/>
        </w:rPr>
        <w:t>La Médula de la Teología</w:t>
      </w:r>
      <w:r w:rsidRPr="00F440D6">
        <w:rPr>
          <w:rFonts w:ascii="Century Gothic" w:hAnsi="Century Gothic"/>
          <w:lang w:val="es-MX"/>
        </w:rPr>
        <w:t>).</w:t>
      </w:r>
    </w:p>
    <w:p w:rsidR="003821EA" w:rsidRPr="00F440D6" w:rsidRDefault="003821EA" w:rsidP="003821EA">
      <w:pPr>
        <w:ind w:left="2160"/>
        <w:rPr>
          <w:rFonts w:ascii="Century Gothic" w:hAnsi="Century Gothic"/>
          <w:lang w:val="es-MX"/>
        </w:rPr>
      </w:pPr>
    </w:p>
    <w:p w:rsidR="003821EA" w:rsidRPr="00F440D6" w:rsidRDefault="003821EA" w:rsidP="003821EA">
      <w:pPr>
        <w:numPr>
          <w:ilvl w:val="0"/>
          <w:numId w:val="3"/>
        </w:numPr>
        <w:rPr>
          <w:rFonts w:ascii="Century Gothic" w:hAnsi="Century Gothic"/>
          <w:lang w:val="es-MX"/>
        </w:rPr>
      </w:pPr>
      <w:r w:rsidRPr="00F440D6">
        <w:rPr>
          <w:rFonts w:ascii="Century Gothic" w:hAnsi="Century Gothic"/>
          <w:lang w:val="es-MX"/>
        </w:rPr>
        <w:t>“Doctrina o enseñanza:” una persecución intelectual de ideas y enseñanza, pero le quitó énfasis a la asociación estrecha de teología con otras disciplinas académicas.</w:t>
      </w:r>
    </w:p>
    <w:p w:rsidR="003821EA" w:rsidRPr="00F440D6" w:rsidRDefault="003821EA" w:rsidP="003821EA">
      <w:pPr>
        <w:ind w:left="2160"/>
        <w:rPr>
          <w:rFonts w:ascii="Century Gothic" w:hAnsi="Century Gothic"/>
          <w:lang w:val="es-MX"/>
        </w:rPr>
      </w:pPr>
    </w:p>
    <w:p w:rsidR="003821EA" w:rsidRPr="00F440D6" w:rsidRDefault="003821EA" w:rsidP="003821EA">
      <w:pPr>
        <w:numPr>
          <w:ilvl w:val="0"/>
          <w:numId w:val="3"/>
        </w:numPr>
        <w:rPr>
          <w:rFonts w:ascii="Century Gothic" w:hAnsi="Century Gothic"/>
          <w:lang w:val="es-MX"/>
        </w:rPr>
      </w:pPr>
      <w:r w:rsidRPr="00F440D6">
        <w:rPr>
          <w:rFonts w:ascii="Century Gothic" w:hAnsi="Century Gothic"/>
          <w:lang w:val="es-MX"/>
        </w:rPr>
        <w:t>“Vivir para Dios:” cómo uno ha de vivir para y por Dios</w:t>
      </w:r>
    </w:p>
    <w:p w:rsidR="003821EA" w:rsidRPr="00F440D6" w:rsidRDefault="003821EA" w:rsidP="003821EA">
      <w:pPr>
        <w:ind w:left="2880"/>
        <w:rPr>
          <w:rFonts w:ascii="Century Gothic" w:hAnsi="Century Gothic"/>
          <w:lang w:val="es-MX"/>
        </w:rPr>
      </w:pPr>
    </w:p>
    <w:p w:rsidR="003821EA" w:rsidRPr="00F440D6" w:rsidRDefault="003821EA" w:rsidP="003821EA">
      <w:pPr>
        <w:ind w:left="2880"/>
        <w:rPr>
          <w:rFonts w:ascii="Century Gothic" w:hAnsi="Century Gothic"/>
          <w:lang w:val="es-MX"/>
        </w:rPr>
      </w:pPr>
    </w:p>
    <w:p w:rsidR="003821EA" w:rsidRPr="00F440D6" w:rsidRDefault="003821EA" w:rsidP="003821EA">
      <w:pPr>
        <w:rPr>
          <w:rFonts w:ascii="Century Gothic" w:hAnsi="Century Gothic"/>
          <w:b/>
          <w:lang w:val="es-MX"/>
        </w:rPr>
      </w:pPr>
      <w:r w:rsidRPr="00F440D6">
        <w:rPr>
          <w:rFonts w:ascii="Century Gothic" w:hAnsi="Century Gothic"/>
          <w:b/>
          <w:lang w:val="es-MX"/>
        </w:rPr>
        <w:tab/>
      </w:r>
      <w:r w:rsidRPr="00F440D6">
        <w:rPr>
          <w:rFonts w:ascii="Century Gothic" w:hAnsi="Century Gothic"/>
          <w:b/>
          <w:lang w:val="es-MX"/>
        </w:rPr>
        <w:tab/>
        <w:t>4.</w:t>
      </w:r>
      <w:r w:rsidRPr="00F440D6">
        <w:rPr>
          <w:rFonts w:ascii="Century Gothic" w:hAnsi="Century Gothic"/>
          <w:b/>
          <w:lang w:val="es-MX"/>
        </w:rPr>
        <w:tab/>
        <w:t>John Frame (contemporáneo)</w:t>
      </w:r>
    </w:p>
    <w:p w:rsidR="003821EA" w:rsidRPr="00F440D6" w:rsidRDefault="003821EA" w:rsidP="003821EA">
      <w:pPr>
        <w:ind w:left="2160"/>
        <w:rPr>
          <w:rFonts w:ascii="Century Gothic" w:hAnsi="Century Gothic"/>
          <w:b/>
          <w:lang w:val="es-MX"/>
        </w:rPr>
      </w:pPr>
    </w:p>
    <w:p w:rsidR="003821EA" w:rsidRPr="00F440D6" w:rsidRDefault="003821EA" w:rsidP="003821EA">
      <w:pPr>
        <w:ind w:left="2160"/>
        <w:rPr>
          <w:rFonts w:ascii="Century Gothic" w:hAnsi="Century Gothic"/>
          <w:lang w:val="es-MX"/>
        </w:rPr>
      </w:pPr>
      <w:r w:rsidRPr="00F440D6">
        <w:rPr>
          <w:rFonts w:ascii="Century Gothic" w:hAnsi="Century Gothic"/>
          <w:lang w:val="es-MX"/>
        </w:rPr>
        <w:t xml:space="preserve">Teología es “la aplicación de la palabra de Dios por personas a todas las áreas de su vida.” (de </w:t>
      </w:r>
      <w:r w:rsidRPr="00F440D6">
        <w:rPr>
          <w:rFonts w:ascii="Century Gothic" w:hAnsi="Century Gothic"/>
          <w:i/>
          <w:lang w:val="es-MX"/>
        </w:rPr>
        <w:t>La Doctrina del conocimiento de Dios</w:t>
      </w:r>
      <w:r w:rsidRPr="00F440D6">
        <w:rPr>
          <w:rFonts w:ascii="Century Gothic" w:hAnsi="Century Gothic"/>
          <w:lang w:val="es-MX"/>
        </w:rPr>
        <w:t>, capítulo 3, sección A.3).</w:t>
      </w:r>
    </w:p>
    <w:p w:rsidR="003821EA" w:rsidRPr="00F440D6" w:rsidRDefault="003821EA" w:rsidP="003821EA">
      <w:pPr>
        <w:ind w:left="2160"/>
        <w:rPr>
          <w:rFonts w:ascii="Century Gothic" w:hAnsi="Century Gothic"/>
          <w:lang w:val="es-MX"/>
        </w:rPr>
      </w:pPr>
      <w:r w:rsidRPr="00F440D6">
        <w:rPr>
          <w:rFonts w:ascii="Century Gothic" w:hAnsi="Century Gothic"/>
          <w:lang w:val="es-MX"/>
        </w:rPr>
        <w:t>Para John , la teología es aplicación.</w:t>
      </w:r>
    </w:p>
    <w:p w:rsidR="00CA1838" w:rsidRPr="00F440D6" w:rsidRDefault="00CA1838" w:rsidP="00CA1838">
      <w:pPr>
        <w:rPr>
          <w:rFonts w:ascii="Century Gothic" w:hAnsi="Century Gothic"/>
          <w:lang w:val="es-MX"/>
        </w:rPr>
      </w:pPr>
    </w:p>
    <w:p w:rsidR="00CA1838" w:rsidRPr="00F440D6" w:rsidRDefault="00CA1838" w:rsidP="00CA1838">
      <w:pPr>
        <w:rPr>
          <w:rFonts w:ascii="Century Gothic" w:hAnsi="Century Gothic"/>
          <w:lang w:val="es-MX"/>
        </w:rPr>
      </w:pPr>
    </w:p>
    <w:p w:rsidR="00CA1838" w:rsidRPr="00F440D6" w:rsidRDefault="00CA1838" w:rsidP="00CA1838">
      <w:pPr>
        <w:numPr>
          <w:ilvl w:val="0"/>
          <w:numId w:val="1"/>
        </w:numPr>
        <w:ind w:hanging="720"/>
        <w:rPr>
          <w:rFonts w:ascii="Century Gothic" w:hAnsi="Century Gothic"/>
          <w:lang w:val="es-MX"/>
        </w:rPr>
      </w:pPr>
      <w:r w:rsidRPr="00F440D6">
        <w:rPr>
          <w:rFonts w:ascii="Century Gothic" w:hAnsi="Century Gothic"/>
          <w:lang w:val="es-MX"/>
        </w:rPr>
        <w:t>Describe las dos tendencias o perspectivas que la mayoría de la gente tiene al acercarse al estudio de la teología.</w:t>
      </w:r>
    </w:p>
    <w:p w:rsidR="00CA1838" w:rsidRPr="00F440D6" w:rsidRDefault="00CA1838" w:rsidP="00CA1838">
      <w:pPr>
        <w:rPr>
          <w:rFonts w:ascii="Century Gothic" w:hAnsi="Century Gothic"/>
          <w:lang w:val="es-MX"/>
        </w:rPr>
      </w:pPr>
    </w:p>
    <w:p w:rsidR="00CA1838" w:rsidRPr="00F440D6" w:rsidRDefault="00CA1838" w:rsidP="00CA1838">
      <w:pPr>
        <w:rPr>
          <w:rFonts w:ascii="Century Gothic" w:hAnsi="Century Gothic"/>
          <w:lang w:val="es-MX"/>
        </w:rPr>
      </w:pPr>
    </w:p>
    <w:p w:rsidR="00B82E51" w:rsidRPr="00F440D6" w:rsidRDefault="00B82E51" w:rsidP="00E84144">
      <w:pPr>
        <w:pStyle w:val="NormalWeb"/>
        <w:ind w:left="360"/>
        <w:rPr>
          <w:rFonts w:ascii="Century Gothic" w:hAnsi="Century Gothic"/>
          <w:color w:val="000000"/>
        </w:rPr>
      </w:pPr>
      <w:r w:rsidRPr="00F440D6">
        <w:rPr>
          <w:rFonts w:ascii="Century Gothic" w:hAnsi="Century Gothic"/>
          <w:color w:val="000000"/>
        </w:rPr>
        <w:t>Aquino y Hodge representan una orientación académica hacia la teología. Sus perspectivas representan los modos en que la mayoría de los teólogos cristianos ha definido la teología.</w:t>
      </w:r>
    </w:p>
    <w:p w:rsidR="00B82E51" w:rsidRPr="00F440D6" w:rsidRDefault="00B82E51" w:rsidP="00E84144">
      <w:pPr>
        <w:pStyle w:val="NormalWeb"/>
        <w:ind w:left="360"/>
        <w:rPr>
          <w:rFonts w:ascii="Century Gothic" w:hAnsi="Century Gothic"/>
          <w:color w:val="000000"/>
        </w:rPr>
      </w:pPr>
      <w:r w:rsidRPr="00F440D6">
        <w:rPr>
          <w:rFonts w:ascii="Century Gothic" w:hAnsi="Century Gothic"/>
          <w:color w:val="000000"/>
        </w:rPr>
        <w:t>En términos simples, ellos definen la teología de un modo que corresponde a la etimología o trasfondo lingüístico de la palabra “teología”.</w:t>
      </w:r>
    </w:p>
    <w:p w:rsidR="00B82E51" w:rsidRPr="00F440D6" w:rsidRDefault="00B82E51" w:rsidP="00E84144">
      <w:pPr>
        <w:pStyle w:val="NormalWeb"/>
        <w:ind w:left="360"/>
        <w:rPr>
          <w:rFonts w:ascii="Century Gothic" w:hAnsi="Century Gothic"/>
          <w:color w:val="000000"/>
        </w:rPr>
      </w:pPr>
      <w:r w:rsidRPr="00F440D6">
        <w:rPr>
          <w:rFonts w:ascii="Century Gothic" w:hAnsi="Century Gothic"/>
          <w:color w:val="000000"/>
        </w:rPr>
        <w:lastRenderedPageBreak/>
        <w:t>La palabra griega</w:t>
      </w:r>
      <w:r w:rsidRPr="00F440D6">
        <w:rPr>
          <w:rStyle w:val="apple-converted-space"/>
          <w:rFonts w:ascii="Century Gothic" w:hAnsi="Century Gothic"/>
          <w:color w:val="000000"/>
        </w:rPr>
        <w:t> </w:t>
      </w:r>
      <w:r w:rsidRPr="00F440D6">
        <w:rPr>
          <w:rStyle w:val="nfasis"/>
          <w:rFonts w:ascii="Century Gothic" w:hAnsi="Century Gothic"/>
          <w:color w:val="000000"/>
        </w:rPr>
        <w:t>theos</w:t>
      </w:r>
      <w:r w:rsidRPr="00F440D6">
        <w:rPr>
          <w:rStyle w:val="apple-converted-space"/>
          <w:rFonts w:ascii="Century Gothic" w:hAnsi="Century Gothic"/>
          <w:color w:val="000000"/>
        </w:rPr>
        <w:t> </w:t>
      </w:r>
      <w:r w:rsidRPr="00F440D6">
        <w:rPr>
          <w:rFonts w:ascii="Century Gothic" w:hAnsi="Century Gothic"/>
          <w:color w:val="000000"/>
        </w:rPr>
        <w:t>significa Dios y comprende la primera mitad de la palabra teología.</w:t>
      </w:r>
    </w:p>
    <w:p w:rsidR="00B82E51" w:rsidRPr="00F440D6" w:rsidRDefault="00B82E51" w:rsidP="00E84144">
      <w:pPr>
        <w:pStyle w:val="NormalWeb"/>
        <w:ind w:left="360"/>
        <w:rPr>
          <w:rFonts w:ascii="Century Gothic" w:hAnsi="Century Gothic"/>
          <w:color w:val="000000"/>
        </w:rPr>
      </w:pPr>
      <w:r w:rsidRPr="00F440D6">
        <w:rPr>
          <w:rFonts w:ascii="Century Gothic" w:hAnsi="Century Gothic"/>
          <w:color w:val="000000"/>
        </w:rPr>
        <w:t>La palabra griega</w:t>
      </w:r>
      <w:r w:rsidRPr="00F440D6">
        <w:rPr>
          <w:rStyle w:val="apple-converted-space"/>
          <w:rFonts w:ascii="Century Gothic" w:hAnsi="Century Gothic"/>
          <w:color w:val="000000"/>
        </w:rPr>
        <w:t> </w:t>
      </w:r>
      <w:r w:rsidRPr="00F440D6">
        <w:rPr>
          <w:rStyle w:val="nfasis"/>
          <w:rFonts w:ascii="Century Gothic" w:hAnsi="Century Gothic"/>
          <w:color w:val="000000"/>
        </w:rPr>
        <w:t>logos</w:t>
      </w:r>
      <w:r w:rsidRPr="00F440D6">
        <w:rPr>
          <w:rStyle w:val="apple-converted-space"/>
          <w:rFonts w:ascii="Century Gothic" w:hAnsi="Century Gothic"/>
          <w:color w:val="000000"/>
        </w:rPr>
        <w:t> </w:t>
      </w:r>
      <w:r w:rsidRPr="00F440D6">
        <w:rPr>
          <w:rFonts w:ascii="Century Gothic" w:hAnsi="Century Gothic"/>
          <w:color w:val="000000"/>
        </w:rPr>
        <w:t>significa ciencia, doctrina o estudio de algo.</w:t>
      </w:r>
    </w:p>
    <w:p w:rsidR="00B82E51" w:rsidRPr="00F440D6" w:rsidRDefault="00B82E51" w:rsidP="00E84144">
      <w:pPr>
        <w:pStyle w:val="NormalWeb"/>
        <w:ind w:left="360"/>
        <w:rPr>
          <w:rFonts w:ascii="Century Gothic" w:hAnsi="Century Gothic"/>
          <w:color w:val="000000"/>
        </w:rPr>
      </w:pPr>
      <w:r w:rsidRPr="00F440D6">
        <w:rPr>
          <w:rFonts w:ascii="Century Gothic" w:hAnsi="Century Gothic"/>
          <w:color w:val="000000"/>
        </w:rPr>
        <w:t>Así, etimológicamente, la palabra teología sugiere la doctrina o el estudio de Dios.</w:t>
      </w:r>
    </w:p>
    <w:p w:rsidR="00B82E51" w:rsidRPr="00F440D6" w:rsidRDefault="00B82E51" w:rsidP="00E84144">
      <w:pPr>
        <w:pStyle w:val="NormalWeb"/>
        <w:ind w:left="360"/>
        <w:rPr>
          <w:rFonts w:ascii="Century Gothic" w:hAnsi="Century Gothic"/>
          <w:color w:val="000000"/>
        </w:rPr>
      </w:pPr>
      <w:r w:rsidRPr="00F440D6">
        <w:rPr>
          <w:rFonts w:ascii="Century Gothic" w:hAnsi="Century Gothic"/>
          <w:color w:val="000000"/>
        </w:rPr>
        <w:t>Apenas un teólogo evangélico sincero diría que el meramente estudiar a Dios debe ser un fin en sí mismo.</w:t>
      </w:r>
    </w:p>
    <w:p w:rsidR="00CA1838" w:rsidRPr="00F440D6" w:rsidRDefault="00B82E51" w:rsidP="00E84144">
      <w:pPr>
        <w:pStyle w:val="NormalWeb"/>
        <w:ind w:left="360"/>
        <w:rPr>
          <w:rFonts w:ascii="Century Gothic" w:hAnsi="Century Gothic"/>
          <w:color w:val="000000"/>
        </w:rPr>
      </w:pPr>
      <w:r w:rsidRPr="00F440D6">
        <w:rPr>
          <w:rFonts w:ascii="Century Gothic" w:hAnsi="Century Gothic"/>
          <w:color w:val="000000"/>
        </w:rPr>
        <w:t>La mayoría de los creyentes entiende que la teología se supone debe aplicarse a sus vidas de una manera u otra.</w:t>
      </w:r>
    </w:p>
    <w:p w:rsidR="00CA1838" w:rsidRPr="00F440D6" w:rsidRDefault="00CA1838" w:rsidP="00CA1838">
      <w:pPr>
        <w:rPr>
          <w:rFonts w:ascii="Century Gothic" w:hAnsi="Century Gothic"/>
          <w:lang w:val="es-MX"/>
        </w:rPr>
      </w:pPr>
    </w:p>
    <w:p w:rsidR="00CA1838" w:rsidRPr="00F440D6" w:rsidRDefault="00CA1838" w:rsidP="00CA1838">
      <w:pPr>
        <w:rPr>
          <w:rFonts w:ascii="Century Gothic" w:hAnsi="Century Gothic"/>
          <w:lang w:val="es-MX"/>
        </w:rPr>
      </w:pPr>
    </w:p>
    <w:p w:rsidR="00CA1838" w:rsidRPr="00F440D6" w:rsidRDefault="00CA1838" w:rsidP="00CA1838">
      <w:pPr>
        <w:numPr>
          <w:ilvl w:val="0"/>
          <w:numId w:val="1"/>
        </w:numPr>
        <w:ind w:hanging="720"/>
        <w:rPr>
          <w:rFonts w:ascii="Century Gothic" w:hAnsi="Century Gothic"/>
          <w:lang w:val="es-MX"/>
        </w:rPr>
      </w:pPr>
      <w:r w:rsidRPr="00F440D6">
        <w:rPr>
          <w:rFonts w:ascii="Century Gothic" w:hAnsi="Century Gothic"/>
          <w:lang w:val="es-MX"/>
        </w:rPr>
        <w:t>Contrasta las relativas fortalezas y debilidades en la orientación académica y la orientación hacia la vida.</w:t>
      </w:r>
    </w:p>
    <w:p w:rsidR="00CA1838" w:rsidRPr="00F440D6" w:rsidRDefault="00CA1838" w:rsidP="00CA1838">
      <w:pPr>
        <w:rPr>
          <w:rFonts w:ascii="Century Gothic" w:hAnsi="Century Gothic"/>
          <w:lang w:val="es-MX"/>
        </w:rPr>
      </w:pPr>
    </w:p>
    <w:p w:rsidR="00B24C0A" w:rsidRPr="00F440D6" w:rsidRDefault="00B24C0A" w:rsidP="00B24C0A">
      <w:pPr>
        <w:pStyle w:val="NormalWeb"/>
        <w:rPr>
          <w:rFonts w:ascii="Century Gothic" w:hAnsi="Century Gothic"/>
          <w:color w:val="000000"/>
        </w:rPr>
      </w:pPr>
      <w:r w:rsidRPr="00F440D6">
        <w:rPr>
          <w:rFonts w:ascii="Century Gothic" w:hAnsi="Century Gothic"/>
          <w:color w:val="000000"/>
        </w:rPr>
        <w:t>La mayor fortaleza del acercamiento académico es que capitaliza en uno de los dones corteses de Dios a la humanidad: nuestras habilidades racionales. Dios ha dado capacidades intelectuales a los seres humanos y espera que los teólogos ejerciten esas habilidades en la búsqueda de la verdad.</w:t>
      </w:r>
      <w:r w:rsidRPr="00F440D6">
        <w:rPr>
          <w:rStyle w:val="apple-converted-space"/>
          <w:rFonts w:ascii="Century Gothic" w:hAnsi="Century Gothic"/>
          <w:color w:val="000000"/>
        </w:rPr>
        <w:t> </w:t>
      </w:r>
    </w:p>
    <w:p w:rsidR="00B24C0A" w:rsidRPr="00F440D6" w:rsidRDefault="00B24C0A" w:rsidP="00B24C0A">
      <w:pPr>
        <w:pStyle w:val="NormalWeb"/>
        <w:rPr>
          <w:rFonts w:ascii="Century Gothic" w:hAnsi="Century Gothic"/>
          <w:color w:val="000000"/>
        </w:rPr>
      </w:pPr>
      <w:r w:rsidRPr="00F440D6">
        <w:rPr>
          <w:rFonts w:ascii="Century Gothic" w:hAnsi="Century Gothic"/>
          <w:color w:val="000000"/>
        </w:rPr>
        <w:t>• En todas las Escrituras se exalta a los hombres sabios por sus habilidades intelectuales cuando las usan en el temor de Dios. Ponderar cuidadosamente la naturaleza de la verdad y formular creencias a partir de inquisiciones racionales es una parte esencial de lo que significa ser sabio.</w:t>
      </w:r>
      <w:r w:rsidRPr="00F440D6">
        <w:rPr>
          <w:rStyle w:val="apple-converted-space"/>
          <w:rFonts w:ascii="Century Gothic" w:hAnsi="Century Gothic"/>
          <w:color w:val="000000"/>
        </w:rPr>
        <w:t> </w:t>
      </w:r>
    </w:p>
    <w:p w:rsidR="00B24C0A" w:rsidRPr="00F440D6" w:rsidRDefault="00B24C0A" w:rsidP="00B24C0A">
      <w:pPr>
        <w:pStyle w:val="NormalWeb"/>
        <w:rPr>
          <w:rFonts w:ascii="Century Gothic" w:hAnsi="Century Gothic"/>
          <w:color w:val="000000"/>
        </w:rPr>
      </w:pPr>
      <w:r w:rsidRPr="00F440D6">
        <w:rPr>
          <w:rStyle w:val="Textoennegrita"/>
          <w:rFonts w:ascii="Century Gothic" w:hAnsi="Century Gothic"/>
          <w:color w:val="000000"/>
        </w:rPr>
        <w:t>1 Reyes 4:29-31</w:t>
      </w:r>
      <w:r w:rsidRPr="00F440D6">
        <w:rPr>
          <w:rFonts w:ascii="Century Gothic" w:hAnsi="Century Gothic"/>
          <w:color w:val="000000"/>
        </w:rPr>
        <w:br/>
        <w:t>“Y Dios dio a Salomón sabiduría y prudencia muy grande, y anchura de corazón como la arena que está a la orilla del mar. Aun fue más sabio que todos los hombres… y fue conocido entre todas las naciones de alrededor.”</w:t>
      </w:r>
    </w:p>
    <w:p w:rsidR="00B24C0A" w:rsidRPr="00F440D6" w:rsidRDefault="00B24C0A" w:rsidP="00B24C0A">
      <w:pPr>
        <w:pStyle w:val="NormalWeb"/>
        <w:rPr>
          <w:rFonts w:ascii="Century Gothic" w:hAnsi="Century Gothic"/>
          <w:color w:val="000000"/>
        </w:rPr>
      </w:pPr>
      <w:r w:rsidRPr="00F440D6">
        <w:rPr>
          <w:rFonts w:ascii="Century Gothic" w:hAnsi="Century Gothic"/>
          <w:color w:val="000000"/>
        </w:rPr>
        <w:t>La literatura de sabiduría de la Biblia alienta explícitamente a desarrollar y usar las habilidades de razonamiento. El apóstol Pedro alabó a Pablo al reconocer que su teología era intelectualmente sofisticada.</w:t>
      </w:r>
      <w:r w:rsidRPr="00F440D6">
        <w:rPr>
          <w:rStyle w:val="apple-converted-space"/>
          <w:rFonts w:ascii="Century Gothic" w:hAnsi="Century Gothic"/>
          <w:color w:val="000000"/>
        </w:rPr>
        <w:t> </w:t>
      </w:r>
    </w:p>
    <w:p w:rsidR="00B24C0A" w:rsidRPr="00F440D6" w:rsidRDefault="00B24C0A" w:rsidP="00B24C0A">
      <w:pPr>
        <w:pStyle w:val="NormalWeb"/>
        <w:rPr>
          <w:rFonts w:ascii="Century Gothic" w:hAnsi="Century Gothic"/>
          <w:color w:val="000000"/>
        </w:rPr>
      </w:pPr>
      <w:r w:rsidRPr="00F440D6">
        <w:rPr>
          <w:rStyle w:val="Textoennegrita"/>
          <w:rFonts w:ascii="Century Gothic" w:hAnsi="Century Gothic"/>
          <w:color w:val="000000"/>
        </w:rPr>
        <w:t>2 Pedro 3:15-16</w:t>
      </w:r>
      <w:r w:rsidRPr="00F440D6">
        <w:rPr>
          <w:rFonts w:ascii="Century Gothic" w:hAnsi="Century Gothic"/>
          <w:color w:val="000000"/>
        </w:rPr>
        <w:br/>
        <w:t>“Nuestro amado hermano Pablo, según la sabiduría que le ha sido dada, os ha escrito… entre las cuales hay algunas difíciles de entender.”</w:t>
      </w:r>
    </w:p>
    <w:p w:rsidR="00B24C0A" w:rsidRPr="00F440D6" w:rsidRDefault="00B24C0A" w:rsidP="00B24C0A">
      <w:pPr>
        <w:pStyle w:val="NormalWeb"/>
        <w:rPr>
          <w:rFonts w:ascii="Century Gothic" w:hAnsi="Century Gothic"/>
          <w:color w:val="000000"/>
        </w:rPr>
      </w:pPr>
      <w:r w:rsidRPr="00F440D6">
        <w:rPr>
          <w:rFonts w:ascii="Century Gothic" w:hAnsi="Century Gothic"/>
          <w:color w:val="000000"/>
        </w:rPr>
        <w:lastRenderedPageBreak/>
        <w:t>El énfasis intelectual o académico de la teología tradicional no se opone a la noción bíblica de buena teología. Sin embargo, existe el peligro de que la teología esté tan orientada hacia asuntos conceptuales o académicos que la vida de los teólogos fuera de la biblioteca reciba muy poca atención.</w:t>
      </w:r>
      <w:r w:rsidRPr="00F440D6">
        <w:rPr>
          <w:rStyle w:val="apple-converted-space"/>
          <w:rFonts w:ascii="Century Gothic" w:hAnsi="Century Gothic"/>
          <w:color w:val="000000"/>
        </w:rPr>
        <w:t> </w:t>
      </w:r>
    </w:p>
    <w:p w:rsidR="00B24C0A" w:rsidRPr="00F440D6" w:rsidRDefault="00B24C0A" w:rsidP="00B24C0A">
      <w:pPr>
        <w:pStyle w:val="NormalWeb"/>
        <w:rPr>
          <w:rFonts w:ascii="Century Gothic" w:hAnsi="Century Gothic"/>
          <w:color w:val="000000"/>
        </w:rPr>
      </w:pPr>
      <w:r w:rsidRPr="00F440D6">
        <w:rPr>
          <w:rFonts w:ascii="Century Gothic" w:hAnsi="Century Gothic"/>
          <w:color w:val="000000"/>
        </w:rPr>
        <w:t>Llegar a formulaciones de ideas verdaderas fácilmente puede volverse una finalidad en sí misma, y es común que algunas personas se consideren buenos teólogos simplemente porque saben mucho sobre asuntos teológicos.</w:t>
      </w:r>
      <w:r w:rsidRPr="00F440D6">
        <w:rPr>
          <w:rStyle w:val="apple-converted-space"/>
          <w:rFonts w:ascii="Century Gothic" w:hAnsi="Century Gothic"/>
          <w:color w:val="000000"/>
        </w:rPr>
        <w:t> </w:t>
      </w:r>
    </w:p>
    <w:p w:rsidR="00B24C0A" w:rsidRPr="00F440D6" w:rsidRDefault="00B24C0A" w:rsidP="00B24C0A">
      <w:pPr>
        <w:pStyle w:val="NormalWeb"/>
        <w:rPr>
          <w:rFonts w:ascii="Century Gothic" w:hAnsi="Century Gothic"/>
          <w:color w:val="000000"/>
        </w:rPr>
      </w:pPr>
      <w:r w:rsidRPr="00F440D6">
        <w:rPr>
          <w:rFonts w:ascii="Century Gothic" w:hAnsi="Century Gothic"/>
          <w:color w:val="000000"/>
        </w:rPr>
        <w:t>A veces se tiene que admitir que buenos teólogos no son necesariamente personas muy buenas. Pueden recoger y clasificar hechos sobre Dios y la vida cristiana con gran habilidad, pero no dan el mismo nivel de atención a vivir a la luz de la fe cristiana.</w:t>
      </w:r>
      <w:r w:rsidRPr="00F440D6">
        <w:rPr>
          <w:rStyle w:val="apple-converted-space"/>
          <w:rFonts w:ascii="Century Gothic" w:hAnsi="Century Gothic"/>
          <w:color w:val="000000"/>
        </w:rPr>
        <w:t> </w:t>
      </w:r>
    </w:p>
    <w:p w:rsidR="00B24C0A" w:rsidRPr="00F440D6" w:rsidRDefault="00B24C0A" w:rsidP="00B24C0A">
      <w:pPr>
        <w:pStyle w:val="NormalWeb"/>
        <w:rPr>
          <w:rFonts w:ascii="Century Gothic" w:hAnsi="Century Gothic"/>
          <w:color w:val="000000"/>
        </w:rPr>
      </w:pPr>
      <w:r w:rsidRPr="00F440D6">
        <w:rPr>
          <w:rFonts w:ascii="Century Gothic" w:hAnsi="Century Gothic"/>
          <w:color w:val="000000"/>
        </w:rPr>
        <w:t>Esto sucede cuando se maneja una definición de teología que meramente incluye actividades académicas. Muchos seminarios teológicos todavía preparan ministros casi exclusivamente por medio de experiencia en el aula, como si se pudiera hacer teología aparte de vivir realmente la teología.</w:t>
      </w:r>
      <w:r w:rsidRPr="00F440D6">
        <w:rPr>
          <w:rStyle w:val="apple-converted-space"/>
          <w:rFonts w:ascii="Century Gothic" w:hAnsi="Century Gothic"/>
          <w:color w:val="000000"/>
        </w:rPr>
        <w:t> </w:t>
      </w:r>
    </w:p>
    <w:p w:rsidR="00B24C0A" w:rsidRPr="00F440D6" w:rsidRDefault="00B24C0A" w:rsidP="00B24C0A">
      <w:pPr>
        <w:pStyle w:val="NormalWeb"/>
        <w:rPr>
          <w:rFonts w:ascii="Century Gothic" w:hAnsi="Century Gothic"/>
          <w:color w:val="000000"/>
        </w:rPr>
      </w:pPr>
      <w:r w:rsidRPr="00F440D6">
        <w:rPr>
          <w:rFonts w:ascii="Century Gothic" w:hAnsi="Century Gothic"/>
          <w:color w:val="000000"/>
        </w:rPr>
        <w:t>La teología orientada hacia la vida tiene la fortaleza de recordar valores bíblicos importantes. La Escritura enseña que no basta solo con escuchar o aprender.</w:t>
      </w:r>
      <w:r w:rsidRPr="00F440D6">
        <w:rPr>
          <w:rStyle w:val="apple-converted-space"/>
          <w:rFonts w:ascii="Century Gothic" w:hAnsi="Century Gothic"/>
          <w:color w:val="000000"/>
        </w:rPr>
        <w:t> </w:t>
      </w:r>
    </w:p>
    <w:p w:rsidR="00B24C0A" w:rsidRPr="00F440D6" w:rsidRDefault="00B24C0A" w:rsidP="00B24C0A">
      <w:pPr>
        <w:pStyle w:val="NormalWeb"/>
        <w:rPr>
          <w:rFonts w:ascii="Century Gothic" w:hAnsi="Century Gothic"/>
          <w:color w:val="000000"/>
        </w:rPr>
      </w:pPr>
      <w:r w:rsidRPr="00F440D6">
        <w:rPr>
          <w:rStyle w:val="Textoennegrita"/>
          <w:rFonts w:ascii="Century Gothic" w:hAnsi="Century Gothic"/>
          <w:color w:val="000000"/>
        </w:rPr>
        <w:t>Santiago 1:22</w:t>
      </w:r>
      <w:r w:rsidRPr="00F440D6">
        <w:rPr>
          <w:rFonts w:ascii="Century Gothic" w:hAnsi="Century Gothic"/>
          <w:color w:val="000000"/>
        </w:rPr>
        <w:br/>
        <w:t>“Pero sed hacedores de la palabra, y no tan solamente oidores, engañándoos a vosotros mismos.”</w:t>
      </w:r>
    </w:p>
    <w:p w:rsidR="00B24C0A" w:rsidRPr="00F440D6" w:rsidRDefault="00120800" w:rsidP="00B24C0A">
      <w:pPr>
        <w:pStyle w:val="NormalWeb"/>
        <w:rPr>
          <w:rFonts w:ascii="Century Gothic" w:hAnsi="Century Gothic"/>
          <w:color w:val="000000"/>
        </w:rPr>
      </w:pPr>
      <w:r w:rsidRPr="00F440D6">
        <w:rPr>
          <w:rFonts w:ascii="Century Gothic" w:hAnsi="Century Gothic"/>
          <w:color w:val="000000"/>
        </w:rPr>
        <w:t>E</w:t>
      </w:r>
      <w:r w:rsidR="00B24C0A" w:rsidRPr="00F440D6">
        <w:rPr>
          <w:rFonts w:ascii="Century Gothic" w:hAnsi="Century Gothic"/>
          <w:color w:val="000000"/>
        </w:rPr>
        <w:t>l peligro de un conocimiento vacío de amor.</w:t>
      </w:r>
    </w:p>
    <w:p w:rsidR="00B24C0A" w:rsidRPr="00F440D6" w:rsidRDefault="00B24C0A" w:rsidP="00B24C0A">
      <w:pPr>
        <w:pStyle w:val="NormalWeb"/>
        <w:rPr>
          <w:rFonts w:ascii="Century Gothic" w:hAnsi="Century Gothic"/>
          <w:color w:val="000000"/>
        </w:rPr>
      </w:pPr>
      <w:r w:rsidRPr="00F440D6">
        <w:rPr>
          <w:rStyle w:val="Textoennegrita"/>
          <w:rFonts w:ascii="Century Gothic" w:hAnsi="Century Gothic"/>
          <w:color w:val="000000"/>
        </w:rPr>
        <w:t>1 Corintios 8:1</w:t>
      </w:r>
      <w:r w:rsidRPr="00F440D6">
        <w:rPr>
          <w:rFonts w:ascii="Century Gothic" w:hAnsi="Century Gothic"/>
          <w:color w:val="000000"/>
        </w:rPr>
        <w:br/>
        <w:t>“El conocimiento envanece, pero el amor edifica.”</w:t>
      </w:r>
    </w:p>
    <w:p w:rsidR="00B24C0A" w:rsidRPr="00F440D6" w:rsidRDefault="00B24C0A" w:rsidP="00B24C0A">
      <w:pPr>
        <w:pStyle w:val="NormalWeb"/>
        <w:rPr>
          <w:rFonts w:ascii="Century Gothic" w:hAnsi="Century Gothic"/>
          <w:color w:val="000000"/>
        </w:rPr>
      </w:pPr>
      <w:r w:rsidRPr="00F440D6">
        <w:rPr>
          <w:rStyle w:val="Textoennegrita"/>
          <w:rFonts w:ascii="Century Gothic" w:hAnsi="Century Gothic"/>
          <w:color w:val="000000"/>
        </w:rPr>
        <w:t>1 Corintios 13:2</w:t>
      </w:r>
      <w:r w:rsidRPr="00F440D6">
        <w:rPr>
          <w:rFonts w:ascii="Century Gothic" w:hAnsi="Century Gothic"/>
          <w:color w:val="000000"/>
        </w:rPr>
        <w:br/>
        <w:t>“Y si tuviese profecía, y entendiese todos los misterios y toda ciencia, y no tengo amor, nada soy.”</w:t>
      </w:r>
    </w:p>
    <w:p w:rsidR="00B24C0A" w:rsidRPr="00F440D6" w:rsidRDefault="00B24C0A" w:rsidP="00B24C0A">
      <w:pPr>
        <w:pStyle w:val="NormalWeb"/>
        <w:rPr>
          <w:rFonts w:ascii="Century Gothic" w:hAnsi="Century Gothic"/>
          <w:color w:val="000000"/>
        </w:rPr>
      </w:pPr>
      <w:r w:rsidRPr="00F440D6">
        <w:rPr>
          <w:rFonts w:ascii="Century Gothic" w:hAnsi="Century Gothic"/>
          <w:color w:val="000000"/>
        </w:rPr>
        <w:t>• La teología que sigue los valores de las Escrituras será una teología que encarna lo que se cree y no solamente una teología objetiva y conceptual.</w:t>
      </w:r>
      <w:r w:rsidRPr="00F440D6">
        <w:rPr>
          <w:rStyle w:val="apple-converted-space"/>
          <w:rFonts w:ascii="Century Gothic" w:hAnsi="Century Gothic"/>
          <w:color w:val="000000"/>
        </w:rPr>
        <w:t> </w:t>
      </w:r>
      <w:r w:rsidRPr="00F440D6">
        <w:rPr>
          <w:rFonts w:ascii="Century Gothic" w:hAnsi="Century Gothic"/>
          <w:color w:val="000000"/>
        </w:rPr>
        <w:t xml:space="preserve"> Sin embargo, la orientación de la teología hacia la vida también presenta un peligro serio: el antiintelectualismo. Muchos creyentes desconfían del lado intelectual de la teología y consideran dañino el estudio cuidadoso de la doctrina.</w:t>
      </w:r>
      <w:r w:rsidRPr="00F440D6">
        <w:rPr>
          <w:rStyle w:val="apple-converted-space"/>
          <w:rFonts w:ascii="Century Gothic" w:hAnsi="Century Gothic"/>
          <w:color w:val="000000"/>
        </w:rPr>
        <w:t> </w:t>
      </w:r>
    </w:p>
    <w:p w:rsidR="00B24C0A" w:rsidRPr="00F440D6" w:rsidRDefault="00B24C0A" w:rsidP="00B24C0A">
      <w:pPr>
        <w:pStyle w:val="NormalWeb"/>
        <w:rPr>
          <w:rFonts w:ascii="Century Gothic" w:hAnsi="Century Gothic"/>
          <w:color w:val="000000"/>
        </w:rPr>
      </w:pPr>
      <w:r w:rsidRPr="00F440D6">
        <w:rPr>
          <w:rFonts w:ascii="Century Gothic" w:hAnsi="Century Gothic"/>
          <w:color w:val="000000"/>
        </w:rPr>
        <w:lastRenderedPageBreak/>
        <w:t xml:space="preserve">Algunos </w:t>
      </w:r>
      <w:r w:rsidR="00B05051" w:rsidRPr="00F440D6">
        <w:rPr>
          <w:rFonts w:ascii="Century Gothic" w:hAnsi="Century Gothic"/>
          <w:color w:val="000000"/>
        </w:rPr>
        <w:t>piensan</w:t>
      </w:r>
      <w:r w:rsidRPr="00F440D6">
        <w:rPr>
          <w:rFonts w:ascii="Century Gothic" w:hAnsi="Century Gothic"/>
          <w:color w:val="000000"/>
        </w:rPr>
        <w:t xml:space="preserve"> que no necesitan estudiar teología para servir en la Iglesia y descansan solamente en intuiciones espirituales, líderes carismáticos o experiencias extraordinarias, en lugar de examinar cuidadosamente la verdad.</w:t>
      </w:r>
      <w:r w:rsidRPr="00F440D6">
        <w:rPr>
          <w:rStyle w:val="apple-converted-space"/>
          <w:rFonts w:ascii="Century Gothic" w:hAnsi="Century Gothic"/>
          <w:color w:val="000000"/>
        </w:rPr>
        <w:t> </w:t>
      </w:r>
    </w:p>
    <w:p w:rsidR="00B24C0A" w:rsidRPr="00F440D6" w:rsidRDefault="00B24C0A" w:rsidP="00B24C0A">
      <w:pPr>
        <w:pStyle w:val="NormalWeb"/>
        <w:rPr>
          <w:rFonts w:ascii="Century Gothic" w:hAnsi="Century Gothic"/>
          <w:color w:val="000000"/>
        </w:rPr>
      </w:pPr>
      <w:r w:rsidRPr="00F440D6">
        <w:rPr>
          <w:rFonts w:ascii="Century Gothic" w:hAnsi="Century Gothic"/>
          <w:color w:val="000000"/>
        </w:rPr>
        <w:t>• Este peligro puede llevar a enseñanzas falsas y conceptos erróneos de la fe cristiana. Por eso Pablo exhortó a Timoteo diciendo:</w:t>
      </w:r>
    </w:p>
    <w:p w:rsidR="00B24C0A" w:rsidRPr="00F440D6" w:rsidRDefault="00B24C0A" w:rsidP="00B24C0A">
      <w:pPr>
        <w:pStyle w:val="NormalWeb"/>
        <w:rPr>
          <w:rFonts w:ascii="Century Gothic" w:hAnsi="Century Gothic"/>
          <w:color w:val="000000"/>
        </w:rPr>
      </w:pPr>
      <w:r w:rsidRPr="00F440D6">
        <w:rPr>
          <w:rStyle w:val="Textoennegrita"/>
          <w:rFonts w:ascii="Century Gothic" w:hAnsi="Century Gothic"/>
          <w:color w:val="000000"/>
        </w:rPr>
        <w:t>2 Timoteo 2:15</w:t>
      </w:r>
      <w:r w:rsidRPr="00F440D6">
        <w:rPr>
          <w:rFonts w:ascii="Century Gothic" w:hAnsi="Century Gothic"/>
          <w:color w:val="000000"/>
        </w:rPr>
        <w:br/>
        <w:t>“Procura con diligencia presentarte a Dios aprobado, como obrero que no tiene de qué avergonzarse, que usa bien la palabra de verdad.”</w:t>
      </w:r>
    </w:p>
    <w:p w:rsidR="00CA1838" w:rsidRPr="00F440D6" w:rsidRDefault="00B24C0A" w:rsidP="00B05051">
      <w:pPr>
        <w:pStyle w:val="NormalWeb"/>
        <w:rPr>
          <w:rFonts w:ascii="Century Gothic" w:hAnsi="Century Gothic"/>
          <w:color w:val="000000"/>
        </w:rPr>
      </w:pPr>
      <w:r w:rsidRPr="00F440D6">
        <w:rPr>
          <w:rFonts w:ascii="Century Gothic" w:hAnsi="Century Gothic"/>
          <w:color w:val="000000"/>
        </w:rPr>
        <w:t>• El camino de sabiduría consiste en reconocer tanto los valores como los peligros de ambas perspectivas. Debemos abrazar al mismo tiempo la dimensión académica de la teología y la dimensión práctica de vivir la fe cristiana.</w:t>
      </w:r>
    </w:p>
    <w:p w:rsidR="00CA1838" w:rsidRPr="00F440D6" w:rsidRDefault="00CA1838" w:rsidP="00CA1838">
      <w:pPr>
        <w:rPr>
          <w:rFonts w:ascii="Century Gothic" w:hAnsi="Century Gothic"/>
          <w:lang w:val="es-MX"/>
        </w:rPr>
      </w:pPr>
    </w:p>
    <w:p w:rsidR="00CA1838" w:rsidRPr="00F440D6" w:rsidRDefault="00CA1838" w:rsidP="00CA1838">
      <w:pPr>
        <w:rPr>
          <w:rFonts w:ascii="Century Gothic" w:hAnsi="Century Gothic"/>
          <w:lang w:val="es-MX"/>
        </w:rPr>
      </w:pPr>
    </w:p>
    <w:p w:rsidR="00CA1838" w:rsidRPr="00F440D6" w:rsidRDefault="00CA1838" w:rsidP="00CA1838">
      <w:pPr>
        <w:numPr>
          <w:ilvl w:val="0"/>
          <w:numId w:val="1"/>
        </w:numPr>
        <w:ind w:hanging="720"/>
        <w:rPr>
          <w:rFonts w:ascii="Century Gothic" w:hAnsi="Century Gothic"/>
          <w:lang w:val="es-MX"/>
        </w:rPr>
      </w:pPr>
      <w:r w:rsidRPr="00F440D6">
        <w:rPr>
          <w:rFonts w:ascii="Century Gothic" w:hAnsi="Century Gothic"/>
          <w:lang w:val="es-MX"/>
        </w:rPr>
        <w:t>Describe las tres metas principales de la teología.</w:t>
      </w:r>
    </w:p>
    <w:p w:rsidR="00CA1838" w:rsidRPr="00F440D6" w:rsidRDefault="00CA1838" w:rsidP="00CA1838">
      <w:pPr>
        <w:rPr>
          <w:rFonts w:ascii="Century Gothic" w:hAnsi="Century Gothic"/>
          <w:lang w:val="es-MX"/>
        </w:rPr>
      </w:pPr>
    </w:p>
    <w:p w:rsidR="00CA1838" w:rsidRPr="00F440D6" w:rsidRDefault="00CA1838" w:rsidP="00CA1838">
      <w:pPr>
        <w:rPr>
          <w:rFonts w:ascii="Century Gothic" w:hAnsi="Century Gothic"/>
          <w:lang w:val="es-MX"/>
        </w:rPr>
      </w:pPr>
    </w:p>
    <w:p w:rsidR="00292545" w:rsidRPr="00F440D6" w:rsidRDefault="00292545" w:rsidP="0081065F">
      <w:pPr>
        <w:pStyle w:val="NormalWeb"/>
        <w:ind w:left="360"/>
        <w:rPr>
          <w:rFonts w:ascii="Century Gothic" w:hAnsi="Century Gothic"/>
          <w:color w:val="000000"/>
        </w:rPr>
      </w:pPr>
      <w:r w:rsidRPr="00F440D6">
        <w:rPr>
          <w:rFonts w:ascii="Century Gothic" w:hAnsi="Century Gothic"/>
          <w:color w:val="000000"/>
        </w:rPr>
        <w:t>Las metas de la teología buscan responder cuáles deben ser los objetivos principales cuando hacemos teología. Entre las metas primarias se encuentran la ortodoxia, la ortopraxis y la ortopatía.</w:t>
      </w:r>
      <w:r w:rsidRPr="00F440D6">
        <w:rPr>
          <w:rStyle w:val="apple-converted-space"/>
          <w:rFonts w:ascii="Century Gothic" w:hAnsi="Century Gothic"/>
          <w:color w:val="000000"/>
        </w:rPr>
        <w:t> </w:t>
      </w:r>
    </w:p>
    <w:p w:rsidR="00292545" w:rsidRPr="00F440D6" w:rsidRDefault="00292545" w:rsidP="0081065F">
      <w:pPr>
        <w:pStyle w:val="NormalWeb"/>
        <w:ind w:left="360"/>
        <w:rPr>
          <w:rFonts w:ascii="Century Gothic" w:hAnsi="Century Gothic"/>
          <w:color w:val="000000"/>
        </w:rPr>
      </w:pPr>
      <w:r w:rsidRPr="00F440D6">
        <w:rPr>
          <w:rFonts w:ascii="Century Gothic" w:hAnsi="Century Gothic"/>
          <w:color w:val="000000"/>
        </w:rPr>
        <w:t>En términos generales, según el Catecismo de Westminster abreviado, la teología es una de las maneras en que glorificamos a Dios y lo disfrutamos para siempre.</w:t>
      </w:r>
      <w:r w:rsidRPr="00F440D6">
        <w:rPr>
          <w:rStyle w:val="apple-converted-space"/>
          <w:rFonts w:ascii="Century Gothic" w:hAnsi="Century Gothic"/>
          <w:color w:val="000000"/>
        </w:rPr>
        <w:t> </w:t>
      </w:r>
    </w:p>
    <w:p w:rsidR="00292545" w:rsidRPr="00F440D6" w:rsidRDefault="00292545" w:rsidP="0081065F">
      <w:pPr>
        <w:pStyle w:val="NormalWeb"/>
        <w:ind w:left="360"/>
        <w:rPr>
          <w:rFonts w:ascii="Century Gothic" w:hAnsi="Century Gothic"/>
          <w:color w:val="000000"/>
        </w:rPr>
      </w:pPr>
      <w:r w:rsidRPr="00F440D6">
        <w:rPr>
          <w:rFonts w:ascii="Century Gothic" w:hAnsi="Century Gothic"/>
          <w:color w:val="000000"/>
        </w:rPr>
        <w:t>Definir la teología como una ciencia o un campo académico de conocimiento indica que una de sus metas es intelectual o conceptual, enfocada en doctrinas y asuntos intelectuales. Por otro lado, definir la teología con orientación hacia la vida indica que la meta es desarrollar enseñanzas que abarquen toda nuestra vida en Cristo.</w:t>
      </w:r>
      <w:r w:rsidRPr="00F440D6">
        <w:rPr>
          <w:rStyle w:val="apple-converted-space"/>
          <w:rFonts w:ascii="Century Gothic" w:hAnsi="Century Gothic"/>
          <w:color w:val="000000"/>
        </w:rPr>
        <w:t> </w:t>
      </w:r>
    </w:p>
    <w:p w:rsidR="00292545" w:rsidRPr="00F440D6" w:rsidRDefault="00292545" w:rsidP="0081065F">
      <w:pPr>
        <w:pStyle w:val="NormalWeb"/>
        <w:ind w:left="360"/>
        <w:rPr>
          <w:rFonts w:ascii="Century Gothic" w:hAnsi="Century Gothic"/>
          <w:color w:val="000000"/>
        </w:rPr>
      </w:pPr>
      <w:r w:rsidRPr="00F440D6">
        <w:rPr>
          <w:rFonts w:ascii="Century Gothic" w:hAnsi="Century Gothic"/>
          <w:color w:val="000000"/>
        </w:rPr>
        <w:t>La primera gran meta de la teología es la ortodoxia. La ortodoxia significa pensamiento correcto o recto. La meta de la ortodoxia es alcanzar doctrinas correctas o verdaderas.</w:t>
      </w:r>
      <w:r w:rsidRPr="00F440D6">
        <w:rPr>
          <w:rStyle w:val="apple-converted-space"/>
          <w:rFonts w:ascii="Century Gothic" w:hAnsi="Century Gothic"/>
          <w:color w:val="000000"/>
        </w:rPr>
        <w:t> </w:t>
      </w:r>
      <w:r w:rsidRPr="00F440D6">
        <w:rPr>
          <w:rFonts w:ascii="Century Gothic" w:hAnsi="Century Gothic"/>
          <w:color w:val="000000"/>
        </w:rPr>
        <w:t>La mayoría de las obras teológicas han tenido como interés principal la preocupación conceptual y doctrinal. Los teólogos buscan que los creyentes aprendan doctrina ortodoxa o correcta para asir las ideas verdaderas de la fe cristiana.</w:t>
      </w:r>
      <w:r w:rsidRPr="00F440D6">
        <w:rPr>
          <w:rStyle w:val="apple-converted-space"/>
          <w:rFonts w:ascii="Century Gothic" w:hAnsi="Century Gothic"/>
          <w:color w:val="000000"/>
        </w:rPr>
        <w:t> </w:t>
      </w:r>
    </w:p>
    <w:p w:rsidR="00292545" w:rsidRPr="00F440D6" w:rsidRDefault="00292545" w:rsidP="0081065F">
      <w:pPr>
        <w:pStyle w:val="NormalWeb"/>
        <w:ind w:left="360"/>
        <w:rPr>
          <w:rFonts w:ascii="Century Gothic" w:hAnsi="Century Gothic"/>
          <w:color w:val="000000"/>
        </w:rPr>
      </w:pPr>
      <w:r w:rsidRPr="00F440D6">
        <w:rPr>
          <w:rFonts w:ascii="Century Gothic" w:hAnsi="Century Gothic"/>
          <w:color w:val="000000"/>
        </w:rPr>
        <w:lastRenderedPageBreak/>
        <w:t>Aunque hoy existen muchas creencias diferentes que generan confusión y hacen que algunos duden de la verdad tradicional de la fe cristiana, la búsqueda de la verdad sigue siendo una meta esencial de la teología.</w:t>
      </w:r>
      <w:r w:rsidRPr="00F440D6">
        <w:rPr>
          <w:rStyle w:val="apple-converted-space"/>
          <w:rFonts w:ascii="Century Gothic" w:hAnsi="Century Gothic"/>
          <w:color w:val="000000"/>
        </w:rPr>
        <w:t> </w:t>
      </w:r>
    </w:p>
    <w:p w:rsidR="00292545" w:rsidRPr="00F440D6" w:rsidRDefault="00292545" w:rsidP="0081065F">
      <w:pPr>
        <w:pStyle w:val="NormalWeb"/>
        <w:ind w:left="360"/>
        <w:rPr>
          <w:rFonts w:ascii="Century Gothic" w:hAnsi="Century Gothic"/>
          <w:color w:val="000000"/>
        </w:rPr>
      </w:pPr>
      <w:r w:rsidRPr="00F440D6">
        <w:rPr>
          <w:rStyle w:val="Textoennegrita"/>
          <w:rFonts w:ascii="Century Gothic" w:hAnsi="Century Gothic"/>
          <w:color w:val="000000"/>
        </w:rPr>
        <w:t>Juan 17:17</w:t>
      </w:r>
      <w:r w:rsidRPr="00F440D6">
        <w:rPr>
          <w:rFonts w:ascii="Century Gothic" w:hAnsi="Century Gothic"/>
          <w:color w:val="000000"/>
        </w:rPr>
        <w:br/>
        <w:t>“Santifícalos en tu verdad; tu palabra es verdad.”</w:t>
      </w:r>
    </w:p>
    <w:p w:rsidR="00292545" w:rsidRPr="00F440D6" w:rsidRDefault="00292545" w:rsidP="0081065F">
      <w:pPr>
        <w:pStyle w:val="NormalWeb"/>
        <w:ind w:left="360"/>
        <w:rPr>
          <w:rFonts w:ascii="Century Gothic" w:hAnsi="Century Gothic"/>
          <w:color w:val="000000"/>
        </w:rPr>
      </w:pPr>
      <w:r w:rsidRPr="00F440D6">
        <w:rPr>
          <w:rFonts w:ascii="Century Gothic" w:hAnsi="Century Gothic"/>
          <w:color w:val="000000"/>
        </w:rPr>
        <w:t>Jesús mostró una profunda preocupación por la doctrina verdadera y enseñó que la ortodoxia debe ser una de las metas principales de la teología.</w:t>
      </w:r>
      <w:r w:rsidRPr="00F440D6">
        <w:rPr>
          <w:rStyle w:val="apple-converted-space"/>
          <w:rFonts w:ascii="Century Gothic" w:hAnsi="Century Gothic"/>
          <w:color w:val="000000"/>
        </w:rPr>
        <w:t> </w:t>
      </w:r>
    </w:p>
    <w:p w:rsidR="00292545" w:rsidRPr="00F440D6" w:rsidRDefault="00292545" w:rsidP="0081065F">
      <w:pPr>
        <w:pStyle w:val="NormalWeb"/>
        <w:ind w:left="360"/>
        <w:rPr>
          <w:rFonts w:ascii="Century Gothic" w:hAnsi="Century Gothic"/>
          <w:color w:val="000000"/>
        </w:rPr>
      </w:pPr>
      <w:r w:rsidRPr="00F440D6">
        <w:rPr>
          <w:rFonts w:ascii="Century Gothic" w:hAnsi="Century Gothic"/>
          <w:color w:val="000000"/>
        </w:rPr>
        <w:t>La segunda meta de la teología es la ortopraxis. La ortopraxis significa desarrollar doctrinas o enseñanzas enfocadas en la conducta y práctica correcta.</w:t>
      </w:r>
      <w:r w:rsidRPr="00F440D6">
        <w:rPr>
          <w:rStyle w:val="apple-converted-space"/>
          <w:rFonts w:ascii="Century Gothic" w:hAnsi="Century Gothic"/>
          <w:color w:val="000000"/>
        </w:rPr>
        <w:t> </w:t>
      </w:r>
    </w:p>
    <w:p w:rsidR="00292545" w:rsidRPr="00F440D6" w:rsidRDefault="00292545" w:rsidP="0081065F">
      <w:pPr>
        <w:pStyle w:val="NormalWeb"/>
        <w:ind w:left="360"/>
        <w:rPr>
          <w:rFonts w:ascii="Century Gothic" w:hAnsi="Century Gothic"/>
          <w:color w:val="000000"/>
        </w:rPr>
      </w:pPr>
      <w:r w:rsidRPr="00F440D6">
        <w:rPr>
          <w:rFonts w:ascii="Century Gothic" w:hAnsi="Century Gothic"/>
          <w:color w:val="000000"/>
        </w:rPr>
        <w:t>No basta solamente con pensar correctamente acerca de conceptos teológicos; es necesario poner esos conceptos en práctica por medio de acciones correctas. La teología cristiana debe dirigirnos hacia el evangelismo, el culto, el servicio y la generosidad.</w:t>
      </w:r>
      <w:r w:rsidRPr="00F440D6">
        <w:rPr>
          <w:rStyle w:val="apple-converted-space"/>
          <w:rFonts w:ascii="Century Gothic" w:hAnsi="Century Gothic"/>
          <w:color w:val="000000"/>
        </w:rPr>
        <w:t> </w:t>
      </w:r>
    </w:p>
    <w:p w:rsidR="00292545" w:rsidRPr="00F440D6" w:rsidRDefault="00292545" w:rsidP="0081065F">
      <w:pPr>
        <w:pStyle w:val="NormalWeb"/>
        <w:ind w:left="360"/>
        <w:rPr>
          <w:rFonts w:ascii="Century Gothic" w:hAnsi="Century Gothic"/>
          <w:color w:val="000000"/>
        </w:rPr>
      </w:pPr>
      <w:r w:rsidRPr="00F440D6">
        <w:rPr>
          <w:rFonts w:ascii="Century Gothic" w:hAnsi="Century Gothic"/>
          <w:color w:val="000000"/>
        </w:rPr>
        <w:t>Muchas personas fuera de la Iglesia niegan la existencia de una moral absoluta, y aun dentro de la Iglesia algunos cristianos se desaniman porque en la historia se han usado razonamientos teológicos para justificar pecados y conductas incorrectas.</w:t>
      </w:r>
      <w:r w:rsidRPr="00F440D6">
        <w:rPr>
          <w:rStyle w:val="apple-converted-space"/>
          <w:rFonts w:ascii="Century Gothic" w:hAnsi="Century Gothic"/>
          <w:color w:val="000000"/>
        </w:rPr>
        <w:t> </w:t>
      </w:r>
    </w:p>
    <w:p w:rsidR="00292545" w:rsidRPr="00F440D6" w:rsidRDefault="00292545" w:rsidP="0081065F">
      <w:pPr>
        <w:pStyle w:val="NormalWeb"/>
        <w:ind w:left="360"/>
        <w:rPr>
          <w:rFonts w:ascii="Century Gothic" w:hAnsi="Century Gothic"/>
          <w:color w:val="000000"/>
        </w:rPr>
      </w:pPr>
      <w:r w:rsidRPr="00F440D6">
        <w:rPr>
          <w:rFonts w:ascii="Century Gothic" w:hAnsi="Century Gothic"/>
          <w:color w:val="000000"/>
        </w:rPr>
        <w:t>Sin embargo, la ortopraxis sigue siendo esencial porque nuestra conducta importa delante de Dios. Las buenas obras afectan nuestra recompensa eterna, ministran a otros creyentes y presentan un testimonio poderoso de Cristo al mundo.</w:t>
      </w:r>
      <w:r w:rsidRPr="00F440D6">
        <w:rPr>
          <w:rStyle w:val="apple-converted-space"/>
          <w:rFonts w:ascii="Century Gothic" w:hAnsi="Century Gothic"/>
          <w:color w:val="000000"/>
        </w:rPr>
        <w:t> </w:t>
      </w:r>
    </w:p>
    <w:p w:rsidR="00292545" w:rsidRPr="00F440D6" w:rsidRDefault="00292545" w:rsidP="0081065F">
      <w:pPr>
        <w:pStyle w:val="NormalWeb"/>
        <w:ind w:left="360"/>
        <w:rPr>
          <w:rFonts w:ascii="Century Gothic" w:hAnsi="Century Gothic"/>
          <w:color w:val="000000"/>
        </w:rPr>
      </w:pPr>
      <w:r w:rsidRPr="00F440D6">
        <w:rPr>
          <w:rFonts w:ascii="Century Gothic" w:hAnsi="Century Gothic"/>
          <w:color w:val="000000"/>
        </w:rPr>
        <w:t>Santiago mostró que la ortodoxia sin práctica correcta no es suficiente cuando escribió:</w:t>
      </w:r>
    </w:p>
    <w:p w:rsidR="00292545" w:rsidRPr="00F440D6" w:rsidRDefault="00292545" w:rsidP="0081065F">
      <w:pPr>
        <w:pStyle w:val="NormalWeb"/>
        <w:ind w:left="360"/>
        <w:rPr>
          <w:rFonts w:ascii="Century Gothic" w:hAnsi="Century Gothic"/>
          <w:color w:val="000000"/>
        </w:rPr>
      </w:pPr>
      <w:r w:rsidRPr="00F440D6">
        <w:rPr>
          <w:rStyle w:val="Textoennegrita"/>
          <w:rFonts w:ascii="Century Gothic" w:hAnsi="Century Gothic"/>
          <w:color w:val="000000"/>
        </w:rPr>
        <w:t>Santiago 2:19</w:t>
      </w:r>
      <w:r w:rsidRPr="00F440D6">
        <w:rPr>
          <w:rFonts w:ascii="Century Gothic" w:hAnsi="Century Gothic"/>
          <w:color w:val="000000"/>
        </w:rPr>
        <w:br/>
        <w:t>“Tú crees que Dios es uno; bien haces. También los demonios creen, y tiemblan.”</w:t>
      </w:r>
    </w:p>
    <w:p w:rsidR="00292545" w:rsidRPr="00F440D6" w:rsidRDefault="00292545" w:rsidP="0081065F">
      <w:pPr>
        <w:pStyle w:val="NormalWeb"/>
        <w:ind w:left="360"/>
        <w:rPr>
          <w:rFonts w:ascii="Century Gothic" w:hAnsi="Century Gothic"/>
          <w:color w:val="000000"/>
        </w:rPr>
      </w:pPr>
      <w:r w:rsidRPr="00F440D6">
        <w:rPr>
          <w:rFonts w:ascii="Century Gothic" w:hAnsi="Century Gothic"/>
          <w:color w:val="000000"/>
        </w:rPr>
        <w:t>Incluso Satanás posee cierto conocimiento correcto acerca de Dios, pero esas creencias no tienen beneficio eterno porque no conducen al culto y servicio verdadero. Por eso la ortopraxis debe seguir siendo una meta central de la teología.</w:t>
      </w:r>
      <w:r w:rsidRPr="00F440D6">
        <w:rPr>
          <w:rStyle w:val="apple-converted-space"/>
          <w:rFonts w:ascii="Century Gothic" w:hAnsi="Century Gothic"/>
          <w:color w:val="000000"/>
        </w:rPr>
        <w:t> </w:t>
      </w:r>
    </w:p>
    <w:p w:rsidR="00292545" w:rsidRPr="00F440D6" w:rsidRDefault="00292545" w:rsidP="0081065F">
      <w:pPr>
        <w:pStyle w:val="NormalWeb"/>
        <w:ind w:left="360"/>
        <w:rPr>
          <w:rFonts w:ascii="Century Gothic" w:hAnsi="Century Gothic"/>
          <w:color w:val="000000"/>
        </w:rPr>
      </w:pPr>
      <w:r w:rsidRPr="00F440D6">
        <w:rPr>
          <w:rFonts w:ascii="Century Gothic" w:hAnsi="Century Gothic"/>
          <w:color w:val="000000"/>
        </w:rPr>
        <w:t xml:space="preserve">La tercera meta de la teología es la ortopatía. La ortopatía significa sentimientos correctos o emociones correctas. Vivir para Dios implica que </w:t>
      </w:r>
      <w:r w:rsidRPr="00F440D6">
        <w:rPr>
          <w:rFonts w:ascii="Century Gothic" w:hAnsi="Century Gothic"/>
          <w:color w:val="000000"/>
        </w:rPr>
        <w:lastRenderedPageBreak/>
        <w:t>nuestras alegrías, tristezas, desilusiones y emociones estén en conformidad con la voluntad de Dios.</w:t>
      </w:r>
      <w:r w:rsidRPr="00F440D6">
        <w:rPr>
          <w:rStyle w:val="apple-converted-space"/>
          <w:rFonts w:ascii="Century Gothic" w:hAnsi="Century Gothic"/>
          <w:color w:val="000000"/>
        </w:rPr>
        <w:t> </w:t>
      </w:r>
    </w:p>
    <w:p w:rsidR="00292545" w:rsidRPr="00F440D6" w:rsidRDefault="00292545" w:rsidP="0081065F">
      <w:pPr>
        <w:pStyle w:val="NormalWeb"/>
        <w:ind w:left="360"/>
        <w:rPr>
          <w:rFonts w:ascii="Century Gothic" w:hAnsi="Century Gothic"/>
          <w:color w:val="000000"/>
        </w:rPr>
      </w:pPr>
      <w:r w:rsidRPr="00F440D6">
        <w:rPr>
          <w:rFonts w:ascii="Century Gothic" w:hAnsi="Century Gothic"/>
          <w:color w:val="000000"/>
        </w:rPr>
        <w:t>Muchos teólogos académicos suelen pasar por alto la dimensión emocional de la teología. En ocasiones, la teología académica presta tan poca atención a las emociones que algunos escritos teológicos parecen textos fríos y sin expresión emocional.</w:t>
      </w:r>
      <w:r w:rsidRPr="00F440D6">
        <w:rPr>
          <w:rStyle w:val="apple-converted-space"/>
          <w:rFonts w:ascii="Century Gothic" w:hAnsi="Century Gothic"/>
          <w:color w:val="000000"/>
        </w:rPr>
        <w:t> </w:t>
      </w:r>
    </w:p>
    <w:p w:rsidR="00292545" w:rsidRPr="00F440D6" w:rsidRDefault="00292545" w:rsidP="0081065F">
      <w:pPr>
        <w:pStyle w:val="NormalWeb"/>
        <w:ind w:left="360"/>
        <w:rPr>
          <w:rFonts w:ascii="Century Gothic" w:hAnsi="Century Gothic"/>
          <w:color w:val="000000"/>
        </w:rPr>
      </w:pPr>
      <w:r w:rsidRPr="00F440D6">
        <w:rPr>
          <w:rFonts w:ascii="Century Gothic" w:hAnsi="Century Gothic"/>
          <w:color w:val="000000"/>
        </w:rPr>
        <w:t>Otro obstáculo para la ortopatía es la idea de que los sentimientos son moralmente neutrales y que no existen emociones correctas o incorrectas. Sin embargo, esta perspectiva está más influenciada por teorías psicológicas modernas que por la Biblia.</w:t>
      </w:r>
      <w:r w:rsidRPr="00F440D6">
        <w:rPr>
          <w:rStyle w:val="apple-converted-space"/>
          <w:rFonts w:ascii="Century Gothic" w:hAnsi="Century Gothic"/>
          <w:color w:val="000000"/>
        </w:rPr>
        <w:t> </w:t>
      </w:r>
    </w:p>
    <w:p w:rsidR="00292545" w:rsidRPr="00F440D6" w:rsidRDefault="00292545" w:rsidP="00292545">
      <w:pPr>
        <w:pStyle w:val="NormalWeb"/>
        <w:rPr>
          <w:rFonts w:ascii="Century Gothic" w:hAnsi="Century Gothic"/>
          <w:color w:val="000000"/>
        </w:rPr>
      </w:pPr>
      <w:r w:rsidRPr="00F440D6">
        <w:rPr>
          <w:rFonts w:ascii="Century Gothic" w:hAnsi="Century Gothic"/>
          <w:color w:val="000000"/>
        </w:rPr>
        <w:t>El apóstol Pablo es un gran ejemplo de cómo la teología debe incluir emociones correctas. Muchas veces, mientras escribía acerca de la verdad de Dios, Pablo expresaba profundas emociones y alabanzas espontáneas.</w:t>
      </w:r>
      <w:r w:rsidRPr="00F440D6">
        <w:rPr>
          <w:rStyle w:val="apple-converted-space"/>
          <w:rFonts w:ascii="Century Gothic" w:hAnsi="Century Gothic"/>
          <w:color w:val="000000"/>
        </w:rPr>
        <w:t> </w:t>
      </w:r>
      <w:r w:rsidRPr="00F440D6">
        <w:rPr>
          <w:rFonts w:ascii="Century Gothic" w:hAnsi="Century Gothic"/>
          <w:color w:val="000000"/>
        </w:rPr>
        <w:t xml:space="preserve"> </w:t>
      </w:r>
    </w:p>
    <w:p w:rsidR="00292545" w:rsidRPr="00F440D6" w:rsidRDefault="00292545" w:rsidP="00292545">
      <w:pPr>
        <w:pStyle w:val="NormalWeb"/>
        <w:rPr>
          <w:rFonts w:ascii="Century Gothic" w:hAnsi="Century Gothic"/>
          <w:color w:val="000000"/>
        </w:rPr>
      </w:pPr>
      <w:r w:rsidRPr="00F440D6">
        <w:rPr>
          <w:rStyle w:val="Textoennegrita"/>
          <w:rFonts w:ascii="Century Gothic" w:hAnsi="Century Gothic"/>
          <w:color w:val="000000"/>
        </w:rPr>
        <w:t>Romanos 11:33-36</w:t>
      </w:r>
      <w:r w:rsidRPr="00F440D6">
        <w:rPr>
          <w:rFonts w:ascii="Century Gothic" w:hAnsi="Century Gothic"/>
          <w:color w:val="000000"/>
        </w:rPr>
        <w:br/>
        <w:t>“¡Oh profundidad de las riquezas de la sabiduría y de la ciencia de Dios! ¡Cuán insondables son sus juicios e inescrutables sus caminos!... Porque de él, y por él, y para él, son todas las cosas. A él sea la gloria por los siglos. Amén.”</w:t>
      </w:r>
    </w:p>
    <w:p w:rsidR="00292545" w:rsidRPr="00F440D6" w:rsidRDefault="00292545" w:rsidP="00292545">
      <w:pPr>
        <w:pStyle w:val="NormalWeb"/>
        <w:rPr>
          <w:rFonts w:ascii="Century Gothic" w:hAnsi="Century Gothic"/>
          <w:color w:val="000000"/>
        </w:rPr>
      </w:pPr>
      <w:r w:rsidRPr="00F440D6">
        <w:rPr>
          <w:rFonts w:ascii="Century Gothic" w:hAnsi="Century Gothic"/>
          <w:color w:val="000000"/>
        </w:rPr>
        <w:t>• La verdadera teología debe incluir ortodoxia, ortopraxis y ortopatía: pensamiento correcto, conducta correcta y sentimientos correctos al servicio de Dios.</w:t>
      </w:r>
    </w:p>
    <w:p w:rsidR="00CA1838" w:rsidRPr="00F440D6" w:rsidRDefault="00CA1838" w:rsidP="00CA1838">
      <w:pPr>
        <w:rPr>
          <w:rFonts w:ascii="Century Gothic" w:hAnsi="Century Gothic"/>
          <w:lang w:val="es-MX"/>
        </w:rPr>
      </w:pPr>
    </w:p>
    <w:p w:rsidR="00CA1838" w:rsidRPr="00F440D6" w:rsidRDefault="00CA1838" w:rsidP="00CA1838">
      <w:pPr>
        <w:rPr>
          <w:rFonts w:ascii="Century Gothic" w:hAnsi="Century Gothic"/>
          <w:lang w:val="es-MX"/>
        </w:rPr>
      </w:pPr>
    </w:p>
    <w:p w:rsidR="00CA1838" w:rsidRPr="00F440D6" w:rsidRDefault="00CA1838" w:rsidP="00CA1838">
      <w:pPr>
        <w:numPr>
          <w:ilvl w:val="0"/>
          <w:numId w:val="1"/>
        </w:numPr>
        <w:ind w:hanging="720"/>
        <w:rPr>
          <w:rFonts w:ascii="Century Gothic" w:hAnsi="Century Gothic"/>
          <w:lang w:val="es-MX"/>
        </w:rPr>
      </w:pPr>
      <w:r w:rsidRPr="00F440D6">
        <w:rPr>
          <w:rFonts w:ascii="Century Gothic" w:hAnsi="Century Gothic"/>
          <w:lang w:val="es-MX"/>
        </w:rPr>
        <w:t xml:space="preserve">¿En que formas son las tres metas principales de teología interdependientes? </w:t>
      </w:r>
    </w:p>
    <w:p w:rsidR="00CA1838" w:rsidRPr="00F440D6" w:rsidRDefault="00CA1838" w:rsidP="00CA1838">
      <w:pPr>
        <w:rPr>
          <w:rFonts w:ascii="Century Gothic" w:hAnsi="Century Gothic"/>
          <w:lang w:val="es-MX"/>
        </w:rPr>
      </w:pPr>
    </w:p>
    <w:p w:rsidR="00CA1838" w:rsidRPr="00F440D6" w:rsidRDefault="00CA1838" w:rsidP="00CA1838">
      <w:pPr>
        <w:rPr>
          <w:rFonts w:ascii="Century Gothic" w:hAnsi="Century Gothic"/>
          <w:lang w:val="es-MX"/>
        </w:rPr>
      </w:pPr>
    </w:p>
    <w:p w:rsidR="000229A5" w:rsidRPr="00F440D6" w:rsidRDefault="000229A5" w:rsidP="000229A5">
      <w:pPr>
        <w:pStyle w:val="NormalWeb"/>
        <w:rPr>
          <w:rFonts w:ascii="Century Gothic" w:hAnsi="Century Gothic"/>
          <w:color w:val="000000"/>
        </w:rPr>
      </w:pPr>
      <w:r w:rsidRPr="00F440D6">
        <w:rPr>
          <w:rFonts w:ascii="Century Gothic" w:hAnsi="Century Gothic"/>
          <w:color w:val="000000"/>
        </w:rPr>
        <w:t>• Las tres metas principales de la teología —ortodoxia, ortopraxis y ortopatía— son interdependientes. No debemos ignorar ninguna de ellas, porque no podemos ser fuertes en un área sin fortalecer también las otras dos.</w:t>
      </w:r>
    </w:p>
    <w:p w:rsidR="000229A5" w:rsidRPr="00F440D6" w:rsidRDefault="000229A5" w:rsidP="000229A5">
      <w:pPr>
        <w:pStyle w:val="NormalWeb"/>
        <w:rPr>
          <w:rFonts w:ascii="Century Gothic" w:hAnsi="Century Gothic"/>
          <w:color w:val="000000"/>
        </w:rPr>
      </w:pPr>
      <w:r w:rsidRPr="00F440D6">
        <w:rPr>
          <w:rFonts w:ascii="Century Gothic" w:hAnsi="Century Gothic"/>
          <w:color w:val="000000"/>
        </w:rPr>
        <w:t>La ortodoxia fortalece las otras metas teológicas. Muchos creyentes entienden que primero debemos comprender la verdad y después aplicarla a nuestras vidas. Lo que creemos afecta la manera en que vivimos y también influye en nuestras emociones. A medida que la ortodoxia se desarrolla por medio del estudio de conceptos teológicos, lo que entendemos como verdadero puede confirmar o desafiar nuestra conducta y nuestros sentimientos.</w:t>
      </w:r>
    </w:p>
    <w:p w:rsidR="000229A5" w:rsidRPr="00F440D6" w:rsidRDefault="000229A5" w:rsidP="000229A5">
      <w:pPr>
        <w:pStyle w:val="NormalWeb"/>
        <w:rPr>
          <w:rFonts w:ascii="Century Gothic" w:hAnsi="Century Gothic"/>
          <w:color w:val="000000"/>
        </w:rPr>
      </w:pPr>
      <w:r w:rsidRPr="00F440D6">
        <w:rPr>
          <w:rFonts w:ascii="Century Gothic" w:hAnsi="Century Gothic"/>
          <w:color w:val="000000"/>
        </w:rPr>
        <w:lastRenderedPageBreak/>
        <w:t>• Por ejemplo, una persona que naturalmente siente compasión por otros encontrará que doctrinas bíblicas como la humanidad creada a imagen de Dios, la bondad y la misericordia, confirman y fortalecen esas emociones y acciones. Al mismo tiempo, las perspectivas ortodoxas también pueden desafiar nuestra conducta. Si una persona es indiferente hacia los pobres y no ayuda en su sufrimiento, el desarrollo de un pensamiento más bíblico confrontará esa actitud y transformará sus emociones y acciones.</w:t>
      </w:r>
    </w:p>
    <w:p w:rsidR="000229A5" w:rsidRPr="00F440D6" w:rsidRDefault="000229A5" w:rsidP="000229A5">
      <w:pPr>
        <w:pStyle w:val="NormalWeb"/>
        <w:rPr>
          <w:rFonts w:ascii="Century Gothic" w:hAnsi="Century Gothic"/>
          <w:color w:val="000000"/>
        </w:rPr>
      </w:pPr>
      <w:r w:rsidRPr="00F440D6">
        <w:rPr>
          <w:rFonts w:ascii="Century Gothic" w:hAnsi="Century Gothic"/>
          <w:color w:val="000000"/>
        </w:rPr>
        <w:t>Desarrollar la ortodoxia fortalece la ortopraxis y la ortopatía porque confirma y desafía la manera en que vivimos.La ortopraxis también refuerza la ortodoxia y la ortopatía. Nuestras acciones pueden confirmar o desafiar lo que creemos como verdadero.</w:t>
      </w:r>
    </w:p>
    <w:p w:rsidR="000229A5" w:rsidRPr="00F440D6" w:rsidRDefault="000229A5" w:rsidP="000229A5">
      <w:pPr>
        <w:pStyle w:val="NormalWeb"/>
        <w:rPr>
          <w:rFonts w:ascii="Century Gothic" w:hAnsi="Century Gothic"/>
          <w:color w:val="000000"/>
        </w:rPr>
      </w:pPr>
      <w:r w:rsidRPr="00F440D6">
        <w:rPr>
          <w:rFonts w:ascii="Century Gothic" w:hAnsi="Century Gothic"/>
          <w:color w:val="000000"/>
        </w:rPr>
        <w:t>• Un ejemplo de esto ocurre con la oración. Muchas personas que tienen poca práctica en la oración responden de manera muy limitada cuando se les pregunta por qué debemos orar. A menudo dicen solamente: “Oramos porque Dios lo ordenó”. Sin embargo, las personas que han desarrollado una vida profunda de oración entienden muchas más razones bíblicas para orar. La experiencia en la oración les permite comprender más claramente las verdades espirituales relacionadas con ella.</w:t>
      </w:r>
    </w:p>
    <w:p w:rsidR="000229A5" w:rsidRPr="00F440D6" w:rsidRDefault="000229A5" w:rsidP="000229A5">
      <w:pPr>
        <w:pStyle w:val="NormalWeb"/>
        <w:rPr>
          <w:rFonts w:ascii="Century Gothic" w:hAnsi="Century Gothic"/>
          <w:color w:val="000000"/>
        </w:rPr>
      </w:pPr>
      <w:r w:rsidRPr="00F440D6">
        <w:rPr>
          <w:rStyle w:val="Textoennegrita"/>
          <w:rFonts w:ascii="Century Gothic" w:hAnsi="Century Gothic"/>
          <w:color w:val="000000"/>
        </w:rPr>
        <w:t>Santiago 5:16</w:t>
      </w:r>
      <w:r w:rsidRPr="00F440D6">
        <w:rPr>
          <w:rFonts w:ascii="Century Gothic" w:hAnsi="Century Gothic"/>
          <w:color w:val="000000"/>
        </w:rPr>
        <w:br/>
        <w:t>“La oración eficaz del justo puede mucho.”</w:t>
      </w:r>
    </w:p>
    <w:p w:rsidR="000229A5" w:rsidRPr="00F440D6" w:rsidRDefault="000229A5" w:rsidP="000229A5">
      <w:pPr>
        <w:pStyle w:val="NormalWeb"/>
        <w:rPr>
          <w:rFonts w:ascii="Century Gothic" w:hAnsi="Century Gothic"/>
          <w:color w:val="000000"/>
        </w:rPr>
      </w:pPr>
      <w:r w:rsidRPr="00F440D6">
        <w:rPr>
          <w:rFonts w:ascii="Century Gothic" w:hAnsi="Century Gothic"/>
          <w:color w:val="000000"/>
        </w:rPr>
        <w:t>• La falta de práctica piadosa puede impedirnos comprender muchas verdades teológicas, mientras que una vida santa fortalece y confirma nuestras creencias.</w:t>
      </w:r>
    </w:p>
    <w:p w:rsidR="000229A5" w:rsidRPr="00F440D6" w:rsidRDefault="000229A5" w:rsidP="000229A5">
      <w:pPr>
        <w:pStyle w:val="NormalWeb"/>
        <w:rPr>
          <w:rFonts w:ascii="Century Gothic" w:hAnsi="Century Gothic"/>
          <w:color w:val="000000"/>
        </w:rPr>
      </w:pPr>
      <w:r w:rsidRPr="00F440D6">
        <w:rPr>
          <w:rFonts w:ascii="Century Gothic" w:hAnsi="Century Gothic"/>
          <w:color w:val="000000"/>
        </w:rPr>
        <w:t>Nuestras prácticas también influyen en las dimensiones emocionales de la teología. Lo que hacemos afecta lo que sentimos. Cuando un creyente cae en pecado, muchas veces experimenta culpa y condenación. Pero cuando hace lo correcto, experimenta alegría y el placer de la bendición de Dios.</w:t>
      </w:r>
    </w:p>
    <w:p w:rsidR="000229A5" w:rsidRPr="00F440D6" w:rsidRDefault="000229A5" w:rsidP="000229A5">
      <w:pPr>
        <w:pStyle w:val="NormalWeb"/>
        <w:rPr>
          <w:rFonts w:ascii="Century Gothic" w:hAnsi="Century Gothic"/>
          <w:color w:val="000000"/>
        </w:rPr>
      </w:pPr>
      <w:r w:rsidRPr="00F440D6">
        <w:rPr>
          <w:rFonts w:ascii="Century Gothic" w:hAnsi="Century Gothic"/>
          <w:color w:val="000000"/>
        </w:rPr>
        <w:t>La ortopatía también influye en la ortodoxia y en la ortopraxis. Nuestros sentimientos afectan tanto lo que creemos como lo que hacemos.</w:t>
      </w:r>
    </w:p>
    <w:p w:rsidR="000229A5" w:rsidRPr="00F440D6" w:rsidRDefault="000229A5" w:rsidP="000229A5">
      <w:pPr>
        <w:pStyle w:val="NormalWeb"/>
        <w:rPr>
          <w:rFonts w:ascii="Century Gothic" w:hAnsi="Century Gothic"/>
          <w:color w:val="000000"/>
        </w:rPr>
      </w:pPr>
      <w:r w:rsidRPr="00F440D6">
        <w:rPr>
          <w:rFonts w:ascii="Century Gothic" w:hAnsi="Century Gothic"/>
          <w:color w:val="000000"/>
        </w:rPr>
        <w:t>En los Salmos vemos constantemente cómo las emociones del salmista influyen en su pensamiento y en sus acciones. Cuando el salmista se siente desamparado, sus pensamientos se enfocan en el sufrimiento y en su necesidad de Dios.</w:t>
      </w:r>
    </w:p>
    <w:p w:rsidR="000229A5" w:rsidRPr="00F440D6" w:rsidRDefault="000229A5" w:rsidP="000229A5">
      <w:pPr>
        <w:pStyle w:val="NormalWeb"/>
        <w:rPr>
          <w:rFonts w:ascii="Century Gothic" w:hAnsi="Century Gothic"/>
          <w:color w:val="000000"/>
        </w:rPr>
      </w:pPr>
      <w:r w:rsidRPr="00F440D6">
        <w:rPr>
          <w:rStyle w:val="Textoennegrita"/>
          <w:rFonts w:ascii="Century Gothic" w:hAnsi="Century Gothic"/>
          <w:color w:val="000000"/>
        </w:rPr>
        <w:t>Salmo 13:1,3</w:t>
      </w:r>
      <w:r w:rsidRPr="00F440D6">
        <w:rPr>
          <w:rFonts w:ascii="Century Gothic" w:hAnsi="Century Gothic"/>
          <w:color w:val="000000"/>
        </w:rPr>
        <w:br/>
        <w:t>“¿Hasta cuándo, Jehová? ¿Me olvidarás para siempre? Mira, respóndeme, oh Jehová Dios mío.”</w:t>
      </w:r>
    </w:p>
    <w:p w:rsidR="000229A5" w:rsidRPr="00F440D6" w:rsidRDefault="000229A5" w:rsidP="000229A5">
      <w:pPr>
        <w:pStyle w:val="NormalWeb"/>
        <w:rPr>
          <w:rFonts w:ascii="Century Gothic" w:hAnsi="Century Gothic"/>
          <w:color w:val="000000"/>
        </w:rPr>
      </w:pPr>
      <w:r w:rsidRPr="00F440D6">
        <w:rPr>
          <w:rFonts w:ascii="Century Gothic" w:hAnsi="Century Gothic"/>
          <w:color w:val="000000"/>
        </w:rPr>
        <w:lastRenderedPageBreak/>
        <w:t>Las emociones también afectaban las acciones del salmista. Cuando estaba lleno de dolor y angustia, lloraba y gemía delante de Dios.</w:t>
      </w:r>
    </w:p>
    <w:p w:rsidR="000229A5" w:rsidRPr="00F440D6" w:rsidRDefault="000229A5" w:rsidP="000229A5">
      <w:pPr>
        <w:pStyle w:val="NormalWeb"/>
        <w:rPr>
          <w:rFonts w:ascii="Century Gothic" w:hAnsi="Century Gothic"/>
          <w:color w:val="000000"/>
        </w:rPr>
      </w:pPr>
      <w:r w:rsidRPr="00F440D6">
        <w:rPr>
          <w:rStyle w:val="Textoennegrita"/>
          <w:rFonts w:ascii="Century Gothic" w:hAnsi="Century Gothic"/>
          <w:color w:val="000000"/>
        </w:rPr>
        <w:t>Salmo 6:6</w:t>
      </w:r>
      <w:r w:rsidRPr="00F440D6">
        <w:rPr>
          <w:rFonts w:ascii="Century Gothic" w:hAnsi="Century Gothic"/>
          <w:color w:val="000000"/>
        </w:rPr>
        <w:br/>
        <w:t>“Me he consumido a fuerza de gemir; todas las noches inundo de llanto mi lecho.”</w:t>
      </w:r>
    </w:p>
    <w:p w:rsidR="000229A5" w:rsidRPr="00F440D6" w:rsidRDefault="000229A5" w:rsidP="000229A5">
      <w:pPr>
        <w:pStyle w:val="NormalWeb"/>
        <w:rPr>
          <w:rFonts w:ascii="Century Gothic" w:hAnsi="Century Gothic"/>
          <w:color w:val="000000"/>
        </w:rPr>
      </w:pPr>
      <w:r w:rsidRPr="00F440D6">
        <w:rPr>
          <w:rFonts w:ascii="Century Gothic" w:hAnsi="Century Gothic"/>
          <w:color w:val="000000"/>
        </w:rPr>
        <w:t>Pero cuando el salmista estaba lleno de alegría, sus emociones lo movían a servir y alabar al Señor con gozo.</w:t>
      </w:r>
    </w:p>
    <w:p w:rsidR="000229A5" w:rsidRPr="00F440D6" w:rsidRDefault="000229A5" w:rsidP="000229A5">
      <w:pPr>
        <w:pStyle w:val="NormalWeb"/>
        <w:rPr>
          <w:rFonts w:ascii="Century Gothic" w:hAnsi="Century Gothic"/>
          <w:color w:val="000000"/>
        </w:rPr>
      </w:pPr>
      <w:r w:rsidRPr="00F440D6">
        <w:rPr>
          <w:rStyle w:val="Textoennegrita"/>
          <w:rFonts w:ascii="Century Gothic" w:hAnsi="Century Gothic"/>
          <w:color w:val="000000"/>
        </w:rPr>
        <w:t>Salmo 30:11</w:t>
      </w:r>
      <w:r w:rsidRPr="00F440D6">
        <w:rPr>
          <w:rFonts w:ascii="Century Gothic" w:hAnsi="Century Gothic"/>
          <w:color w:val="000000"/>
        </w:rPr>
        <w:br/>
        <w:t>“Has cambiado mi lamento en baile; desataste mi cilicio y me ceñiste de alegría.”</w:t>
      </w:r>
    </w:p>
    <w:p w:rsidR="000229A5" w:rsidRPr="00F440D6" w:rsidRDefault="000229A5" w:rsidP="000229A5">
      <w:pPr>
        <w:pStyle w:val="NormalWeb"/>
        <w:rPr>
          <w:rFonts w:ascii="Century Gothic" w:hAnsi="Century Gothic"/>
          <w:color w:val="000000"/>
        </w:rPr>
      </w:pPr>
      <w:r w:rsidRPr="00F440D6">
        <w:rPr>
          <w:rFonts w:ascii="Century Gothic" w:hAnsi="Century Gothic"/>
          <w:color w:val="000000"/>
        </w:rPr>
        <w:t>Todo esto demuestra que la ortodoxia, la ortopraxis y la ortopatía están profundamente unidas. Lo que creemos influye en lo que hacemos y sentimos; lo que hacemos influye en lo que creemos y sentimos; y lo que sentimos influye en lo que creemos y hacemos.</w:t>
      </w:r>
    </w:p>
    <w:p w:rsidR="00CA1838" w:rsidRPr="00F440D6" w:rsidRDefault="00CA1838" w:rsidP="00CA1838">
      <w:pPr>
        <w:rPr>
          <w:rFonts w:ascii="Century Gothic" w:hAnsi="Century Gothic"/>
          <w:lang w:val="es-MX"/>
        </w:rPr>
      </w:pPr>
    </w:p>
    <w:p w:rsidR="00CA1838" w:rsidRPr="00F440D6" w:rsidRDefault="00CA1838" w:rsidP="00CA1838">
      <w:pPr>
        <w:rPr>
          <w:rFonts w:ascii="Century Gothic" w:hAnsi="Century Gothic"/>
          <w:lang w:val="es-MX"/>
        </w:rPr>
      </w:pPr>
    </w:p>
    <w:p w:rsidR="00CA1838" w:rsidRPr="00F440D6" w:rsidRDefault="00CA1838" w:rsidP="00CA1838">
      <w:pPr>
        <w:numPr>
          <w:ilvl w:val="0"/>
          <w:numId w:val="1"/>
        </w:numPr>
        <w:ind w:hanging="720"/>
        <w:rPr>
          <w:rFonts w:ascii="Century Gothic" w:hAnsi="Century Gothic"/>
          <w:lang w:val="es-MX"/>
        </w:rPr>
      </w:pPr>
      <w:r w:rsidRPr="00F440D6">
        <w:rPr>
          <w:rFonts w:ascii="Century Gothic" w:hAnsi="Century Gothic"/>
          <w:lang w:val="es-MX"/>
        </w:rPr>
        <w:t>¿Cómo debería una persona priorizar las tres metas de teología?</w:t>
      </w:r>
    </w:p>
    <w:p w:rsidR="00CA1838" w:rsidRPr="00F440D6" w:rsidRDefault="00CA1838" w:rsidP="00CA1838">
      <w:pPr>
        <w:rPr>
          <w:rFonts w:ascii="Century Gothic" w:hAnsi="Century Gothic"/>
          <w:lang w:val="es-MX"/>
        </w:rPr>
      </w:pPr>
    </w:p>
    <w:p w:rsidR="00C32CF4" w:rsidRPr="00F440D6" w:rsidRDefault="00C32CF4" w:rsidP="00C32CF4">
      <w:pPr>
        <w:pStyle w:val="NormalWeb"/>
        <w:ind w:left="360"/>
        <w:rPr>
          <w:rFonts w:ascii="Century Gothic" w:hAnsi="Century Gothic"/>
          <w:color w:val="000000"/>
        </w:rPr>
      </w:pPr>
      <w:r w:rsidRPr="00F440D6">
        <w:rPr>
          <w:rFonts w:ascii="Century Gothic" w:hAnsi="Century Gothic"/>
          <w:color w:val="000000"/>
        </w:rPr>
        <w:t>Muchos evangélicos están convencidos de que el plan de Dios es que nosotros nos concentremos primero en corregir nuestras creencias, de manera que cambien nuestras acciones y entonces nuestras acciones cambien nuestras emociones. El modelo suele presentarse así: pensar correctamente, actuar correctamente y entonces sentir correctamente.</w:t>
      </w:r>
    </w:p>
    <w:p w:rsidR="00C32CF4" w:rsidRPr="00F440D6" w:rsidRDefault="00C32CF4" w:rsidP="00C32CF4">
      <w:pPr>
        <w:pStyle w:val="NormalWeb"/>
        <w:ind w:left="360"/>
        <w:rPr>
          <w:rFonts w:ascii="Century Gothic" w:hAnsi="Century Gothic"/>
          <w:color w:val="000000"/>
        </w:rPr>
      </w:pPr>
      <w:r w:rsidRPr="00F440D6">
        <w:rPr>
          <w:rFonts w:ascii="Century Gothic" w:hAnsi="Century Gothic"/>
          <w:color w:val="000000"/>
        </w:rPr>
        <w:t>No debe haber duda alguna de que esta estrategia es perfectamente legítima. No hay nada de malo en ella de por sí. Pero el problema surge cuando seguimos estas prioridades todo el tiempo y abandonamos el trabajar en nuestra teología de acción y en nuestras emociones, o cuando las consideramos secundarias.</w:t>
      </w:r>
      <w:r w:rsidRPr="00F440D6">
        <w:rPr>
          <w:rFonts w:ascii="Century Gothic" w:hAnsi="Century Gothic"/>
          <w:color w:val="000000"/>
        </w:rPr>
        <w:t xml:space="preserve"> </w:t>
      </w:r>
      <w:r w:rsidRPr="00F440D6">
        <w:rPr>
          <w:rFonts w:ascii="Century Gothic" w:hAnsi="Century Gothic"/>
          <w:color w:val="000000"/>
        </w:rPr>
        <w:t>Es útil pensar en las metas de la teología de la misma manera que pensamos en los sistemas vitales del cuerpo humano. Tenemos varios sistemas vitales: sistema nervioso, sistema digestivo, sistema respiratorio y sistema cardiovascular. Pensamos en cómo un sistema afecta al otro y cómo todos están interconectados.</w:t>
      </w:r>
    </w:p>
    <w:p w:rsidR="00C32CF4" w:rsidRPr="00F440D6" w:rsidRDefault="00C32CF4" w:rsidP="00C32CF4">
      <w:pPr>
        <w:pStyle w:val="NormalWeb"/>
        <w:ind w:left="360"/>
        <w:rPr>
          <w:rFonts w:ascii="Century Gothic" w:hAnsi="Century Gothic"/>
          <w:color w:val="000000"/>
        </w:rPr>
      </w:pPr>
      <w:r w:rsidRPr="00F440D6">
        <w:rPr>
          <w:rFonts w:ascii="Century Gothic" w:hAnsi="Century Gothic"/>
          <w:color w:val="000000"/>
        </w:rPr>
        <w:t xml:space="preserve">Lo que hemos visto sobre la interdependencia de las tres metas de la teología indica que escoger constantemente una sola estrategia o enfoque es menos que adecuado. Nuestras creencias, nuestras acciones y nuestros </w:t>
      </w:r>
      <w:r w:rsidRPr="00F440D6">
        <w:rPr>
          <w:rFonts w:ascii="Century Gothic" w:hAnsi="Century Gothic"/>
          <w:color w:val="000000"/>
        </w:rPr>
        <w:lastRenderedPageBreak/>
        <w:t>sentimientos forman redes de reciprocidades múltiples. En lugar de ser simplemente lineales, son multilineales y recíprocas.</w:t>
      </w:r>
    </w:p>
    <w:p w:rsidR="00C32CF4" w:rsidRPr="00F440D6" w:rsidRDefault="00C32CF4" w:rsidP="00C32CF4">
      <w:pPr>
        <w:pStyle w:val="NormalWeb"/>
        <w:ind w:left="360"/>
        <w:rPr>
          <w:rFonts w:ascii="Century Gothic" w:hAnsi="Century Gothic"/>
          <w:color w:val="000000"/>
        </w:rPr>
      </w:pPr>
      <w:r w:rsidRPr="00F440D6">
        <w:rPr>
          <w:rFonts w:ascii="Century Gothic" w:hAnsi="Century Gothic"/>
          <w:color w:val="000000"/>
        </w:rPr>
        <w:t>Es cierto que debemos pensar divinamente de manera que podamos hacer lo debido y entonces sentir lo debido. Pero a veces también debemos hacer las cosas correctas para poder pensar y sentir correctamente. Incluso debemos sentir de la manera correcta para poder pensar correctamente.</w:t>
      </w:r>
    </w:p>
    <w:p w:rsidR="00C32CF4" w:rsidRPr="00F440D6" w:rsidRDefault="00C32CF4" w:rsidP="00C32CF4">
      <w:pPr>
        <w:pStyle w:val="NormalWeb"/>
        <w:ind w:left="360"/>
        <w:rPr>
          <w:rFonts w:ascii="Century Gothic" w:hAnsi="Century Gothic"/>
          <w:color w:val="000000"/>
        </w:rPr>
      </w:pPr>
      <w:r w:rsidRPr="00F440D6">
        <w:rPr>
          <w:rFonts w:ascii="Century Gothic" w:hAnsi="Century Gothic"/>
          <w:color w:val="000000"/>
        </w:rPr>
        <w:t>Debemos desarrollar la sabiduría de dar prioridad y énfasis a las metas de la teología que se requieren en cualquier situación dada. Porque la vida cambia siempre, el equilibrio puede ser nada más que una sincronía momentánea.</w:t>
      </w:r>
      <w:r w:rsidRPr="00F440D6">
        <w:rPr>
          <w:rFonts w:ascii="Century Gothic" w:hAnsi="Century Gothic"/>
          <w:color w:val="000000"/>
        </w:rPr>
        <w:t xml:space="preserve"> </w:t>
      </w:r>
      <w:r w:rsidRPr="00F440D6">
        <w:rPr>
          <w:rFonts w:ascii="Century Gothic" w:hAnsi="Century Gothic"/>
          <w:color w:val="000000"/>
        </w:rPr>
        <w:t>La vida es como la cubierta de una nave meciéndose en la marea. A veces se inclina de una manera y otras veces de otra manera. Para mantener el equilibrio sobre un suelo tambaleante, tenemos que aprender cómo inclinarnos de una manera y luego de otra, dependiendo de lo que ocurre bajo nuestros pies.</w:t>
      </w:r>
    </w:p>
    <w:p w:rsidR="00C32CF4" w:rsidRPr="00F440D6" w:rsidRDefault="00C32CF4" w:rsidP="00C32CF4">
      <w:pPr>
        <w:pStyle w:val="NormalWeb"/>
        <w:ind w:left="360"/>
        <w:rPr>
          <w:rFonts w:ascii="Century Gothic" w:hAnsi="Century Gothic"/>
          <w:color w:val="000000"/>
        </w:rPr>
      </w:pPr>
      <w:r w:rsidRPr="00F440D6">
        <w:rPr>
          <w:rFonts w:ascii="Century Gothic" w:hAnsi="Century Gothic"/>
          <w:color w:val="000000"/>
        </w:rPr>
        <w:t>No hay una sola manera prescrita de emprender cada tarea teológica. Cada vez que buscamos cumplir las metas de la teología, tenemos que preguntarnos: ¿qué se requiere? ¿Qué es lo que nosotros y los que están alrededor de nosotros necesitan más en este momento? Entonces establecemos la orientación apropiada para ese momento.</w:t>
      </w:r>
    </w:p>
    <w:p w:rsidR="00C32CF4" w:rsidRPr="00F440D6" w:rsidRDefault="00C32CF4" w:rsidP="00C32CF4">
      <w:pPr>
        <w:pStyle w:val="NormalWeb"/>
        <w:ind w:left="360"/>
        <w:rPr>
          <w:rFonts w:ascii="Century Gothic" w:hAnsi="Century Gothic"/>
          <w:color w:val="000000"/>
        </w:rPr>
      </w:pPr>
      <w:r w:rsidRPr="00F440D6">
        <w:rPr>
          <w:rFonts w:ascii="Century Gothic" w:hAnsi="Century Gothic"/>
          <w:color w:val="000000"/>
        </w:rPr>
        <w:t>Los creyentes que no saben cambiar sus prioridades pueden sufrir mucho daño. Cuando constantemente damos énfasis a la ortodoxia, fácilmente tropezamos con el intelectualismo.</w:t>
      </w:r>
    </w:p>
    <w:p w:rsidR="00C32CF4" w:rsidRPr="00F440D6" w:rsidRDefault="00C32CF4" w:rsidP="00C32CF4">
      <w:pPr>
        <w:pStyle w:val="NormalWeb"/>
        <w:ind w:left="360"/>
        <w:rPr>
          <w:rFonts w:ascii="Century Gothic" w:hAnsi="Century Gothic"/>
          <w:color w:val="000000"/>
        </w:rPr>
      </w:pPr>
      <w:r w:rsidRPr="00F440D6">
        <w:rPr>
          <w:rFonts w:ascii="Century Gothic" w:hAnsi="Century Gothic"/>
          <w:color w:val="000000"/>
        </w:rPr>
        <w:t>Cuando constantemente damos énfasis a la práctica, fácilmente nos movemos al legalismo.</w:t>
      </w:r>
    </w:p>
    <w:p w:rsidR="00C32CF4" w:rsidRPr="00F440D6" w:rsidRDefault="00C32CF4" w:rsidP="00C32CF4">
      <w:pPr>
        <w:pStyle w:val="NormalWeb"/>
        <w:ind w:left="360"/>
        <w:rPr>
          <w:rFonts w:ascii="Century Gothic" w:hAnsi="Century Gothic"/>
          <w:color w:val="000000"/>
        </w:rPr>
      </w:pPr>
      <w:r w:rsidRPr="00F440D6">
        <w:rPr>
          <w:rFonts w:ascii="Century Gothic" w:hAnsi="Century Gothic"/>
          <w:color w:val="000000"/>
        </w:rPr>
        <w:t>Y cuando siempre enfatizamos las metas emocionales de la teología, fácilmente caemos en el emocionalismo.</w:t>
      </w:r>
    </w:p>
    <w:p w:rsidR="00C32CF4" w:rsidRPr="00F440D6" w:rsidRDefault="00C32CF4" w:rsidP="00C32CF4">
      <w:pPr>
        <w:pStyle w:val="NormalWeb"/>
        <w:ind w:left="360"/>
        <w:rPr>
          <w:rFonts w:ascii="Century Gothic" w:hAnsi="Century Gothic"/>
          <w:color w:val="000000"/>
        </w:rPr>
      </w:pPr>
      <w:r w:rsidRPr="00F440D6">
        <w:rPr>
          <w:rFonts w:ascii="Century Gothic" w:hAnsi="Century Gothic"/>
          <w:color w:val="000000"/>
        </w:rPr>
        <w:t>Cada uno de nosotros necesita formular la pregunta: ¿cuál de estas tendencias caracteriza la manera en que hago teología? ¿Estoy propenso al intelectualismo? ¿Estoy propenso hacia el legalismo o el emocionalismo, o una combinación de estos?</w:t>
      </w:r>
    </w:p>
    <w:p w:rsidR="00C32CF4" w:rsidRPr="00F440D6" w:rsidRDefault="00C32CF4" w:rsidP="00C32CF4">
      <w:pPr>
        <w:pStyle w:val="NormalWeb"/>
        <w:ind w:left="360"/>
        <w:rPr>
          <w:rFonts w:ascii="Century Gothic" w:hAnsi="Century Gothic"/>
          <w:color w:val="000000"/>
        </w:rPr>
      </w:pPr>
      <w:r w:rsidRPr="00F440D6">
        <w:rPr>
          <w:rFonts w:ascii="Century Gothic" w:hAnsi="Century Gothic"/>
          <w:color w:val="000000"/>
        </w:rPr>
        <w:t>Cualquiera que sean nuestras tendencias naturales, necesitamos trabajar duro para enfocarnos en aquellas metas de la teología que tendemos a ignorar.</w:t>
      </w:r>
    </w:p>
    <w:p w:rsidR="00193844" w:rsidRPr="00F440D6" w:rsidRDefault="00193844" w:rsidP="00C32CF4">
      <w:pPr>
        <w:pStyle w:val="NormalWeb"/>
        <w:rPr>
          <w:rFonts w:ascii="Century Gothic" w:hAnsi="Century Gothic"/>
          <w:color w:val="000000"/>
        </w:rPr>
      </w:pPr>
    </w:p>
    <w:p w:rsidR="00CA1838" w:rsidRPr="00F440D6" w:rsidRDefault="00CA1838" w:rsidP="00CA1838">
      <w:pPr>
        <w:rPr>
          <w:rFonts w:ascii="Century Gothic" w:hAnsi="Century Gothic"/>
          <w:lang w:val="es-MX"/>
        </w:rPr>
      </w:pPr>
    </w:p>
    <w:p w:rsidR="00CA1838" w:rsidRPr="00F440D6" w:rsidRDefault="00CA1838" w:rsidP="00CA1838">
      <w:pPr>
        <w:rPr>
          <w:rFonts w:ascii="Century Gothic" w:hAnsi="Century Gothic"/>
          <w:lang w:val="es-MX"/>
        </w:rPr>
      </w:pPr>
    </w:p>
    <w:p w:rsidR="00CA1838" w:rsidRPr="00F440D6" w:rsidRDefault="00CA1838" w:rsidP="00CA1838">
      <w:pPr>
        <w:rPr>
          <w:rFonts w:ascii="Century Gothic" w:hAnsi="Century Gothic"/>
          <w:lang w:val="es-MX"/>
        </w:rPr>
      </w:pPr>
      <w:r w:rsidRPr="00F440D6">
        <w:rPr>
          <w:rFonts w:ascii="Century Gothic" w:hAnsi="Century Gothic"/>
          <w:lang w:val="es-MX"/>
        </w:rPr>
        <w:t>8.</w:t>
      </w:r>
      <w:r w:rsidRPr="00F440D6">
        <w:rPr>
          <w:rFonts w:ascii="Century Gothic" w:hAnsi="Century Gothic"/>
          <w:lang w:val="es-MX"/>
        </w:rPr>
        <w:tab/>
        <w:t xml:space="preserve">Describe las opciones disponibles para los teólogos sistemáticos en términos de temas y metas. </w:t>
      </w:r>
    </w:p>
    <w:p w:rsidR="00CA1838" w:rsidRPr="00F440D6" w:rsidRDefault="00CA1838" w:rsidP="00CA1838">
      <w:pPr>
        <w:tabs>
          <w:tab w:val="num" w:pos="720"/>
        </w:tabs>
        <w:ind w:left="720" w:hanging="720"/>
        <w:rPr>
          <w:rFonts w:ascii="Century Gothic" w:hAnsi="Century Gothic"/>
          <w:lang w:val="es-MX"/>
        </w:rPr>
      </w:pPr>
    </w:p>
    <w:p w:rsidR="005E76A5" w:rsidRPr="00F440D6" w:rsidRDefault="005E76A5" w:rsidP="00553E95">
      <w:pPr>
        <w:pStyle w:val="NormalWeb"/>
        <w:rPr>
          <w:rFonts w:ascii="Century Gothic" w:hAnsi="Century Gothic"/>
          <w:color w:val="000000"/>
        </w:rPr>
      </w:pPr>
      <w:r w:rsidRPr="00F440D6">
        <w:rPr>
          <w:rFonts w:ascii="Century Gothic" w:hAnsi="Century Gothic"/>
          <w:color w:val="000000"/>
        </w:rPr>
        <w:t>T</w:t>
      </w:r>
      <w:r w:rsidRPr="00F440D6">
        <w:rPr>
          <w:rFonts w:ascii="Century Gothic" w:hAnsi="Century Gothic"/>
          <w:color w:val="000000"/>
        </w:rPr>
        <w:t>enemos que enfocarnos en dos temas: primero, las muchas opciones ante los teólogos; y segundo, las elecciones que haremos entre esas opciones.</w:t>
      </w:r>
    </w:p>
    <w:p w:rsidR="005E76A5" w:rsidRPr="00F440D6" w:rsidRDefault="005E76A5" w:rsidP="00553E95">
      <w:pPr>
        <w:pStyle w:val="NormalWeb"/>
        <w:rPr>
          <w:rFonts w:ascii="Century Gothic" w:hAnsi="Century Gothic"/>
          <w:color w:val="000000"/>
        </w:rPr>
      </w:pPr>
      <w:r w:rsidRPr="00F440D6">
        <w:rPr>
          <w:rFonts w:ascii="Century Gothic" w:hAnsi="Century Gothic"/>
          <w:color w:val="000000"/>
        </w:rPr>
        <w:t>Cuando las personas entran por primera vez al estudio serio de la teología, a menudo se agobian por el gran alcance del campo. Es común pensar en la teología como algo que cubre una lista larga de temas.</w:t>
      </w:r>
    </w:p>
    <w:p w:rsidR="005E76A5" w:rsidRPr="00F440D6" w:rsidRDefault="005E76A5" w:rsidP="00553E95">
      <w:pPr>
        <w:pStyle w:val="NormalWeb"/>
        <w:rPr>
          <w:rFonts w:ascii="Century Gothic" w:hAnsi="Century Gothic"/>
          <w:color w:val="000000"/>
        </w:rPr>
      </w:pPr>
      <w:r w:rsidRPr="00F440D6">
        <w:rPr>
          <w:rFonts w:ascii="Century Gothic" w:hAnsi="Century Gothic"/>
          <w:color w:val="000000"/>
        </w:rPr>
        <w:t>En los dos milenios de la fe cristiana, varios temas han venido a ocupar a quienes enfocan mucha atención en la teología. Aunque la lista de temas difiere de una rama de la Iglesia a otra, existen suficientes similitudes para nombrar varias categorías teológicas mayores.</w:t>
      </w:r>
    </w:p>
    <w:p w:rsidR="005E76A5" w:rsidRPr="00F440D6" w:rsidRDefault="005E76A5" w:rsidP="00553E95">
      <w:pPr>
        <w:pStyle w:val="NormalWeb"/>
        <w:rPr>
          <w:rFonts w:ascii="Century Gothic" w:hAnsi="Century Gothic"/>
          <w:color w:val="000000"/>
        </w:rPr>
      </w:pPr>
      <w:r w:rsidRPr="00F440D6">
        <w:rPr>
          <w:rFonts w:ascii="Century Gothic" w:hAnsi="Century Gothic"/>
          <w:color w:val="000000"/>
        </w:rPr>
        <w:t>La consecución de la teología normalmente incluye algunos temas relativamente prácticos como las misiones, la predicación del evangelio, la apologética o defensa de la fe, el culto, los ministerios de misericordia, la consejería y la homilética o predicación.</w:t>
      </w:r>
      <w:r w:rsidR="00553E95" w:rsidRPr="00F440D6">
        <w:rPr>
          <w:rFonts w:ascii="Century Gothic" w:hAnsi="Century Gothic"/>
          <w:color w:val="000000"/>
        </w:rPr>
        <w:t xml:space="preserve"> </w:t>
      </w:r>
      <w:r w:rsidRPr="00F440D6">
        <w:rPr>
          <w:rFonts w:ascii="Century Gothic" w:hAnsi="Century Gothic"/>
          <w:color w:val="000000"/>
        </w:rPr>
        <w:t>También incluye un inmenso orden de asuntos más teóricos o abstractos:</w:t>
      </w:r>
    </w:p>
    <w:p w:rsidR="005E76A5" w:rsidRPr="00F440D6" w:rsidRDefault="005E76A5" w:rsidP="005E76A5">
      <w:pPr>
        <w:pStyle w:val="NormalWeb"/>
        <w:rPr>
          <w:rFonts w:ascii="Century Gothic" w:hAnsi="Century Gothic"/>
          <w:color w:val="000000"/>
        </w:rPr>
      </w:pPr>
      <w:r w:rsidRPr="00F440D6">
        <w:rPr>
          <w:rFonts w:ascii="Century Gothic" w:hAnsi="Century Gothic"/>
          <w:color w:val="000000"/>
        </w:rPr>
        <w:t>• Soteriología — la doctrina de la salvación.</w:t>
      </w:r>
      <w:r w:rsidRPr="00F440D6">
        <w:rPr>
          <w:rFonts w:ascii="Century Gothic" w:hAnsi="Century Gothic"/>
          <w:color w:val="000000"/>
        </w:rPr>
        <w:br/>
        <w:t>• Eclesiología — la doctrina de la Iglesia.</w:t>
      </w:r>
      <w:r w:rsidRPr="00F440D6">
        <w:rPr>
          <w:rFonts w:ascii="Century Gothic" w:hAnsi="Century Gothic"/>
          <w:color w:val="000000"/>
        </w:rPr>
        <w:br/>
        <w:t>• Antropología — la doctrina de la humanidad.</w:t>
      </w:r>
      <w:r w:rsidRPr="00F440D6">
        <w:rPr>
          <w:rFonts w:ascii="Century Gothic" w:hAnsi="Century Gothic"/>
          <w:color w:val="000000"/>
        </w:rPr>
        <w:br/>
        <w:t>• Pneumatología — la doctrina del Espíritu Santo.</w:t>
      </w:r>
      <w:r w:rsidRPr="00F440D6">
        <w:rPr>
          <w:rFonts w:ascii="Century Gothic" w:hAnsi="Century Gothic"/>
          <w:color w:val="000000"/>
        </w:rPr>
        <w:br/>
        <w:t>• Cristología — la doctrina de Cristo.</w:t>
      </w:r>
      <w:r w:rsidRPr="00F440D6">
        <w:rPr>
          <w:rFonts w:ascii="Century Gothic" w:hAnsi="Century Gothic"/>
          <w:color w:val="000000"/>
        </w:rPr>
        <w:br/>
        <w:t>• Teología propia — la doctrina de Dios.</w:t>
      </w:r>
      <w:r w:rsidRPr="00F440D6">
        <w:rPr>
          <w:rFonts w:ascii="Century Gothic" w:hAnsi="Century Gothic"/>
          <w:color w:val="000000"/>
        </w:rPr>
        <w:br/>
        <w:t>• Escatología — la doctrina del fin de los tiempos.</w:t>
      </w:r>
      <w:r w:rsidRPr="00F440D6">
        <w:rPr>
          <w:rFonts w:ascii="Century Gothic" w:hAnsi="Century Gothic"/>
          <w:color w:val="000000"/>
        </w:rPr>
        <w:br/>
        <w:t>• Teología bíblica — teología de la historia redentora registrada en la Biblia.</w:t>
      </w:r>
      <w:r w:rsidRPr="00F440D6">
        <w:rPr>
          <w:rFonts w:ascii="Century Gothic" w:hAnsi="Century Gothic"/>
          <w:color w:val="000000"/>
        </w:rPr>
        <w:br/>
        <w:t>• Teología sistemática — el arreglo lógico de la enseñanza bíblica.</w:t>
      </w:r>
      <w:r w:rsidRPr="00F440D6">
        <w:rPr>
          <w:rFonts w:ascii="Century Gothic" w:hAnsi="Century Gothic"/>
          <w:color w:val="000000"/>
        </w:rPr>
        <w:br/>
        <w:t>• Teología histórica — el trazado del desarrollo de doctrinas en la historia de la Iglesia.</w:t>
      </w:r>
      <w:r w:rsidRPr="00F440D6">
        <w:rPr>
          <w:rFonts w:ascii="Century Gothic" w:hAnsi="Century Gothic"/>
          <w:color w:val="000000"/>
        </w:rPr>
        <w:br/>
        <w:t>• Hermenéutica — interpretación.</w:t>
      </w:r>
    </w:p>
    <w:p w:rsidR="005E76A5" w:rsidRPr="00F440D6" w:rsidRDefault="005E76A5" w:rsidP="005E76A5">
      <w:pPr>
        <w:pStyle w:val="NormalWeb"/>
        <w:ind w:left="360"/>
        <w:rPr>
          <w:rFonts w:ascii="Century Gothic" w:hAnsi="Century Gothic"/>
          <w:color w:val="000000"/>
        </w:rPr>
      </w:pPr>
      <w:r w:rsidRPr="00F440D6">
        <w:rPr>
          <w:rFonts w:ascii="Century Gothic" w:hAnsi="Century Gothic"/>
          <w:color w:val="000000"/>
        </w:rPr>
        <w:t>En su mayoría, la teología tradicional académica se ha enfocado en estos temas principalmente desde el punto de vista privilegiado de la ortodoxia, es decir, la manera correcta de pensar en estos asuntos.</w:t>
      </w:r>
    </w:p>
    <w:p w:rsidR="005E76A5" w:rsidRPr="00F440D6" w:rsidRDefault="005E76A5" w:rsidP="005E76A5">
      <w:pPr>
        <w:pStyle w:val="NormalWeb"/>
        <w:ind w:left="360"/>
        <w:rPr>
          <w:rFonts w:ascii="Century Gothic" w:hAnsi="Century Gothic"/>
          <w:color w:val="000000"/>
        </w:rPr>
      </w:pPr>
      <w:r w:rsidRPr="00F440D6">
        <w:rPr>
          <w:rFonts w:ascii="Century Gothic" w:hAnsi="Century Gothic"/>
          <w:color w:val="000000"/>
        </w:rPr>
        <w:t>Una típica clase de seminario en cualquiera de estos asuntos se concentrará en aclarar conceptos y en asegurarse de que todo el mundo piense apropiadamente.</w:t>
      </w:r>
      <w:r w:rsidRPr="00F440D6">
        <w:rPr>
          <w:rFonts w:ascii="Century Gothic" w:hAnsi="Century Gothic"/>
          <w:color w:val="000000"/>
        </w:rPr>
        <w:t xml:space="preserve"> </w:t>
      </w:r>
      <w:r w:rsidRPr="00F440D6">
        <w:rPr>
          <w:rFonts w:ascii="Century Gothic" w:hAnsi="Century Gothic"/>
          <w:color w:val="000000"/>
        </w:rPr>
        <w:t xml:space="preserve">De vez en cuando, algunas clases de seminario se </w:t>
      </w:r>
      <w:r w:rsidRPr="00F440D6">
        <w:rPr>
          <w:rFonts w:ascii="Century Gothic" w:hAnsi="Century Gothic"/>
          <w:color w:val="000000"/>
        </w:rPr>
        <w:lastRenderedPageBreak/>
        <w:t>concentran en aprender destrezas. Las clases que se enfocan en el culto, la predicación del evangelio, la homilética y la consejería normalmente tienen una preocupación significativa por habilidades u ortopraxis.</w:t>
      </w:r>
    </w:p>
    <w:p w:rsidR="00CA1838" w:rsidRPr="00F440D6" w:rsidRDefault="005E76A5" w:rsidP="002404AD">
      <w:pPr>
        <w:pStyle w:val="NormalWeb"/>
        <w:ind w:left="360"/>
        <w:rPr>
          <w:rFonts w:ascii="Century Gothic" w:hAnsi="Century Gothic"/>
          <w:color w:val="000000"/>
        </w:rPr>
      </w:pPr>
      <w:r w:rsidRPr="00F440D6">
        <w:rPr>
          <w:rFonts w:ascii="Century Gothic" w:hAnsi="Century Gothic"/>
          <w:color w:val="000000"/>
        </w:rPr>
        <w:t>Desgraciadamente, no es normal que las clases de seminario se concentren en la ortopatía o en las dimensiones emocionales de la teología.</w:t>
      </w:r>
    </w:p>
    <w:p w:rsidR="00CA1838" w:rsidRPr="00F440D6" w:rsidRDefault="00CA1838" w:rsidP="00CA1838">
      <w:pPr>
        <w:tabs>
          <w:tab w:val="num" w:pos="720"/>
        </w:tabs>
        <w:ind w:left="720" w:hanging="720"/>
        <w:rPr>
          <w:rFonts w:ascii="Century Gothic" w:hAnsi="Century Gothic"/>
          <w:lang w:val="es-MX"/>
        </w:rPr>
      </w:pPr>
    </w:p>
    <w:p w:rsidR="00CA1838" w:rsidRPr="00F440D6" w:rsidRDefault="00CA1838" w:rsidP="00CA1838">
      <w:pPr>
        <w:tabs>
          <w:tab w:val="num" w:pos="720"/>
        </w:tabs>
        <w:ind w:left="720" w:hanging="720"/>
        <w:rPr>
          <w:rFonts w:ascii="Century Gothic" w:hAnsi="Century Gothic"/>
          <w:lang w:val="es-MX"/>
        </w:rPr>
      </w:pPr>
      <w:r w:rsidRPr="00F440D6">
        <w:rPr>
          <w:rFonts w:ascii="Century Gothic" w:hAnsi="Century Gothic"/>
          <w:lang w:val="es-MX"/>
        </w:rPr>
        <w:t>9.</w:t>
      </w:r>
      <w:r w:rsidRPr="00F440D6">
        <w:rPr>
          <w:rFonts w:ascii="Century Gothic" w:hAnsi="Century Gothic"/>
          <w:lang w:val="es-MX"/>
        </w:rPr>
        <w:tab/>
        <w:t>¿Qué selecciones están representadas en un plan típico de estudios de seminario, y por qué son valiosas estas selecciones?</w:t>
      </w:r>
    </w:p>
    <w:p w:rsidR="00CA1838" w:rsidRPr="00F440D6" w:rsidRDefault="00CA1838" w:rsidP="00CA1838">
      <w:pPr>
        <w:tabs>
          <w:tab w:val="num" w:pos="720"/>
        </w:tabs>
        <w:ind w:left="720" w:hanging="720"/>
        <w:rPr>
          <w:rFonts w:ascii="Century Gothic" w:hAnsi="Century Gothic"/>
          <w:lang w:val="es-MX"/>
        </w:rPr>
      </w:pPr>
    </w:p>
    <w:p w:rsidR="008B5E5F" w:rsidRPr="00F440D6" w:rsidRDefault="008B5E5F" w:rsidP="008B5E5F">
      <w:pPr>
        <w:pStyle w:val="NormalWeb"/>
        <w:rPr>
          <w:rFonts w:ascii="Century Gothic" w:hAnsi="Century Gothic"/>
          <w:color w:val="000000"/>
        </w:rPr>
      </w:pPr>
      <w:r w:rsidRPr="00F440D6">
        <w:rPr>
          <w:rFonts w:ascii="Century Gothic" w:hAnsi="Century Gothic"/>
          <w:color w:val="000000"/>
        </w:rPr>
        <w:t>Según hemos aprendido en esta lección, un enfoque más adecuado en los temas de la teología requiere profundizar nuestras preocupaciones en tres direcciones: ortodoxia, ortopraxis y ortopatía.</w:t>
      </w:r>
    </w:p>
    <w:p w:rsidR="008B5E5F" w:rsidRPr="00F440D6" w:rsidRDefault="008B5E5F" w:rsidP="008B5E5F">
      <w:pPr>
        <w:pStyle w:val="NormalWeb"/>
        <w:rPr>
          <w:rFonts w:ascii="Century Gothic" w:hAnsi="Century Gothic"/>
          <w:color w:val="000000"/>
        </w:rPr>
      </w:pPr>
      <w:r w:rsidRPr="00F440D6">
        <w:rPr>
          <w:rFonts w:ascii="Century Gothic" w:hAnsi="Century Gothic"/>
          <w:color w:val="000000"/>
        </w:rPr>
        <w:t>Hay direcciones innumerables para seguir con cada tema de la teología. La larga lista de opciones que enfrentamos cuando hacemos teología nos lleva a la necesidad de la selectividad.</w:t>
      </w:r>
      <w:r w:rsidRPr="00F440D6">
        <w:rPr>
          <w:rFonts w:ascii="Century Gothic" w:hAnsi="Century Gothic"/>
          <w:color w:val="000000"/>
        </w:rPr>
        <w:t xml:space="preserve"> </w:t>
      </w:r>
      <w:r w:rsidRPr="00F440D6">
        <w:rPr>
          <w:rFonts w:ascii="Century Gothic" w:hAnsi="Century Gothic"/>
          <w:color w:val="000000"/>
        </w:rPr>
        <w:t>Existe un peligro grave para los estudiantes nuevos de teología. El campo es tan grande que muchos estudiantes apenas logran aprender los datos crudos de los temas teológicos. Como resultado, suelen enfocarse casi exclusivamente en la ortodoxia, porque hay poco tiempo para explorar otras dimensiones.</w:t>
      </w:r>
    </w:p>
    <w:p w:rsidR="008B5E5F" w:rsidRPr="00F440D6" w:rsidRDefault="008B5E5F" w:rsidP="008B5E5F">
      <w:pPr>
        <w:pStyle w:val="NormalWeb"/>
        <w:rPr>
          <w:rFonts w:ascii="Century Gothic" w:hAnsi="Century Gothic"/>
          <w:color w:val="000000"/>
        </w:rPr>
      </w:pPr>
      <w:r w:rsidRPr="00F440D6">
        <w:rPr>
          <w:rFonts w:ascii="Century Gothic" w:hAnsi="Century Gothic"/>
          <w:color w:val="000000"/>
        </w:rPr>
        <w:t>Para evitar agobiarnos por el inmenso orden de temas teológicos, debemos reunir nuestros pensamientos alrededor de un número limitado de temas.</w:t>
      </w:r>
      <w:r w:rsidRPr="00F440D6">
        <w:rPr>
          <w:rFonts w:ascii="Century Gothic" w:hAnsi="Century Gothic"/>
          <w:color w:val="000000"/>
        </w:rPr>
        <w:t xml:space="preserve"> </w:t>
      </w:r>
      <w:r w:rsidRPr="00F440D6">
        <w:rPr>
          <w:rFonts w:ascii="Century Gothic" w:hAnsi="Century Gothic"/>
          <w:color w:val="000000"/>
        </w:rPr>
        <w:t>La atención se dirige hacia lo que se llama preocupaciones teológicas pastorales. Esto se refiere al conjunto de creencias, prácticas y emociones que son más directamente beneficiosas para pastores y líderes de la Iglesia.</w:t>
      </w:r>
    </w:p>
    <w:p w:rsidR="008B5E5F" w:rsidRPr="00F440D6" w:rsidRDefault="008B5E5F" w:rsidP="008B5E5F">
      <w:pPr>
        <w:pStyle w:val="NormalWeb"/>
        <w:rPr>
          <w:rFonts w:ascii="Century Gothic" w:hAnsi="Century Gothic"/>
          <w:color w:val="000000"/>
        </w:rPr>
      </w:pPr>
      <w:r w:rsidRPr="00F440D6">
        <w:rPr>
          <w:rFonts w:ascii="Century Gothic" w:hAnsi="Century Gothic"/>
          <w:color w:val="000000"/>
        </w:rPr>
        <w:t>Las preguntas principales son:</w:t>
      </w:r>
      <w:r w:rsidRPr="00F440D6">
        <w:rPr>
          <w:rFonts w:ascii="Century Gothic" w:hAnsi="Century Gothic"/>
          <w:color w:val="000000"/>
        </w:rPr>
        <w:br/>
        <w:t>• ¿Qué necesitan saber las personas que se entrenan para la dirección de la Iglesia?</w:t>
      </w:r>
      <w:r w:rsidRPr="00F440D6">
        <w:rPr>
          <w:rFonts w:ascii="Century Gothic" w:hAnsi="Century Gothic"/>
          <w:color w:val="000000"/>
        </w:rPr>
        <w:br/>
        <w:t>• ¿Qué necesitan hacer?</w:t>
      </w:r>
      <w:r w:rsidRPr="00F440D6">
        <w:rPr>
          <w:rFonts w:ascii="Century Gothic" w:hAnsi="Century Gothic"/>
          <w:color w:val="000000"/>
        </w:rPr>
        <w:br/>
        <w:t>• ¿Qué necesitan sentir teológicamente?</w:t>
      </w:r>
      <w:r w:rsidRPr="00F440D6">
        <w:rPr>
          <w:rFonts w:ascii="Century Gothic" w:hAnsi="Century Gothic"/>
          <w:color w:val="000000"/>
        </w:rPr>
        <w:br/>
        <w:t>• ¿Cómo necesitan emprender el estudio de la teología?</w:t>
      </w:r>
    </w:p>
    <w:p w:rsidR="008B5E5F" w:rsidRPr="00F440D6" w:rsidRDefault="008B5E5F" w:rsidP="008B5E5F">
      <w:pPr>
        <w:pStyle w:val="NormalWeb"/>
        <w:rPr>
          <w:rFonts w:ascii="Century Gothic" w:hAnsi="Century Gothic"/>
          <w:color w:val="000000"/>
        </w:rPr>
      </w:pPr>
      <w:r w:rsidRPr="00F440D6">
        <w:rPr>
          <w:rFonts w:ascii="Century Gothic" w:hAnsi="Century Gothic"/>
          <w:color w:val="000000"/>
        </w:rPr>
        <w:t>La Iglesia ya ha señalado varias direcciones importantes. A través de los siglos, la educación teológica ha desarrollado un consenso entre muchas denominaciones acerca de los temas que deben cubrirse en la formación de líderes de la Iglesia.</w:t>
      </w:r>
    </w:p>
    <w:p w:rsidR="008B5E5F" w:rsidRPr="00F440D6" w:rsidRDefault="008B5E5F" w:rsidP="008B5E5F">
      <w:pPr>
        <w:pStyle w:val="NormalWeb"/>
        <w:rPr>
          <w:rFonts w:ascii="Century Gothic" w:hAnsi="Century Gothic"/>
          <w:color w:val="000000"/>
        </w:rPr>
      </w:pPr>
      <w:r w:rsidRPr="00F440D6">
        <w:rPr>
          <w:rFonts w:ascii="Century Gothic" w:hAnsi="Century Gothic"/>
          <w:color w:val="000000"/>
        </w:rPr>
        <w:t>• Como resultado, un plan típico de estudios en el seminario se divide en tres divisiones mayores:</w:t>
      </w:r>
      <w:r w:rsidRPr="00F440D6">
        <w:rPr>
          <w:rFonts w:ascii="Century Gothic" w:hAnsi="Century Gothic"/>
          <w:color w:val="000000"/>
        </w:rPr>
        <w:br/>
      </w:r>
      <w:r w:rsidRPr="00F440D6">
        <w:rPr>
          <w:rFonts w:ascii="Century Gothic" w:hAnsi="Century Gothic"/>
          <w:color w:val="000000"/>
        </w:rPr>
        <w:lastRenderedPageBreak/>
        <w:t>• División bíblica.</w:t>
      </w:r>
      <w:r w:rsidRPr="00F440D6">
        <w:rPr>
          <w:rFonts w:ascii="Century Gothic" w:hAnsi="Century Gothic"/>
          <w:color w:val="000000"/>
        </w:rPr>
        <w:br/>
        <w:t>• División histórica y doctrinal.</w:t>
      </w:r>
      <w:r w:rsidRPr="00F440D6">
        <w:rPr>
          <w:rFonts w:ascii="Century Gothic" w:hAnsi="Century Gothic"/>
          <w:color w:val="000000"/>
        </w:rPr>
        <w:br/>
        <w:t>• División práctica.</w:t>
      </w:r>
    </w:p>
    <w:p w:rsidR="008B5E5F" w:rsidRPr="00F440D6" w:rsidRDefault="008B5E5F" w:rsidP="008B5E5F">
      <w:pPr>
        <w:pStyle w:val="NormalWeb"/>
        <w:ind w:left="360"/>
        <w:rPr>
          <w:rFonts w:ascii="Century Gothic" w:hAnsi="Century Gothic"/>
          <w:color w:val="000000"/>
        </w:rPr>
      </w:pPr>
      <w:r w:rsidRPr="00F440D6">
        <w:rPr>
          <w:rFonts w:ascii="Century Gothic" w:hAnsi="Century Gothic"/>
          <w:color w:val="000000"/>
        </w:rPr>
        <w:t>Estas tres divisiones representan maneras mayores en que el Espíritu Santo ha llevado a la Iglesia a desarrollar educación teológica para los líderes de la Iglesia.</w:t>
      </w:r>
    </w:p>
    <w:p w:rsidR="008B5E5F" w:rsidRPr="00F440D6" w:rsidRDefault="008B5E5F" w:rsidP="008B5E5F">
      <w:pPr>
        <w:pStyle w:val="NormalWeb"/>
        <w:ind w:left="360"/>
        <w:rPr>
          <w:rFonts w:ascii="Century Gothic" w:hAnsi="Century Gothic"/>
          <w:color w:val="000000"/>
        </w:rPr>
      </w:pPr>
      <w:r w:rsidRPr="00F440D6">
        <w:rPr>
          <w:rFonts w:ascii="Century Gothic" w:hAnsi="Century Gothic"/>
          <w:color w:val="000000"/>
        </w:rPr>
        <w:t>La división bíblica normalmente se divide en estudios del Antiguo Testamento y estudios del Nuevo Testamento. Estas áreas curriculares se enfocan en el contenido de las Escrituras y exponen a los futuros líderes a la interpretación responsable de la Biblia.</w:t>
      </w:r>
      <w:r w:rsidRPr="00F440D6">
        <w:rPr>
          <w:rFonts w:ascii="Century Gothic" w:hAnsi="Century Gothic"/>
          <w:color w:val="000000"/>
        </w:rPr>
        <w:t xml:space="preserve"> </w:t>
      </w:r>
      <w:r w:rsidRPr="00F440D6">
        <w:rPr>
          <w:rFonts w:ascii="Century Gothic" w:hAnsi="Century Gothic"/>
          <w:color w:val="000000"/>
        </w:rPr>
        <w:t>La división doctrinal e histórica generalmente se divide en historia de la Iglesia y teología sistemática.</w:t>
      </w:r>
    </w:p>
    <w:p w:rsidR="008B5E5F" w:rsidRPr="00F440D6" w:rsidRDefault="008B5E5F" w:rsidP="008B5E5F">
      <w:pPr>
        <w:pStyle w:val="NormalWeb"/>
        <w:ind w:left="360"/>
        <w:rPr>
          <w:rFonts w:ascii="Century Gothic" w:hAnsi="Century Gothic"/>
          <w:color w:val="000000"/>
        </w:rPr>
      </w:pPr>
      <w:r w:rsidRPr="00F440D6">
        <w:rPr>
          <w:rFonts w:ascii="Century Gothic" w:hAnsi="Century Gothic"/>
          <w:color w:val="000000"/>
        </w:rPr>
        <w:t>La historia de la Iglesia se enfoca en cómo Dios ha desarrollado la teología en la Iglesia mientras el cuerpo de Cristo ha luchado contra el mundo.</w:t>
      </w:r>
    </w:p>
    <w:p w:rsidR="008B5E5F" w:rsidRPr="00F440D6" w:rsidRDefault="008B5E5F" w:rsidP="008B5E5F">
      <w:pPr>
        <w:pStyle w:val="NormalWeb"/>
        <w:ind w:left="360"/>
        <w:rPr>
          <w:rFonts w:ascii="Century Gothic" w:hAnsi="Century Gothic"/>
          <w:color w:val="000000"/>
        </w:rPr>
      </w:pPr>
      <w:r w:rsidRPr="00F440D6">
        <w:rPr>
          <w:rFonts w:ascii="Century Gothic" w:hAnsi="Century Gothic"/>
          <w:color w:val="000000"/>
        </w:rPr>
        <w:t>La teología sistemática expone a los estudiantes a los modos en que la Iglesia ha organizado la enseñanza bíblica en arreglos lógicos y sistemáticos.</w:t>
      </w:r>
      <w:r w:rsidRPr="00F440D6">
        <w:rPr>
          <w:rFonts w:ascii="Century Gothic" w:hAnsi="Century Gothic"/>
          <w:color w:val="000000"/>
        </w:rPr>
        <w:t xml:space="preserve"> </w:t>
      </w:r>
      <w:r w:rsidRPr="00F440D6">
        <w:rPr>
          <w:rFonts w:ascii="Century Gothic" w:hAnsi="Century Gothic"/>
          <w:color w:val="000000"/>
        </w:rPr>
        <w:t>La división práctica llama la atención al desarrollo espiritual personal y a las destrezas prácticas del ministerio.</w:t>
      </w:r>
    </w:p>
    <w:p w:rsidR="008B5E5F" w:rsidRPr="00F440D6" w:rsidRDefault="008B5E5F" w:rsidP="008B5E5F">
      <w:pPr>
        <w:pStyle w:val="NormalWeb"/>
        <w:ind w:left="360"/>
        <w:rPr>
          <w:rFonts w:ascii="Century Gothic" w:hAnsi="Century Gothic"/>
          <w:color w:val="000000"/>
        </w:rPr>
      </w:pPr>
      <w:r w:rsidRPr="00F440D6">
        <w:rPr>
          <w:rFonts w:ascii="Century Gothic" w:hAnsi="Century Gothic"/>
          <w:color w:val="000000"/>
        </w:rPr>
        <w:t>En lugar de forjar una nueva manera, el propósito es organizar y aclarar dimensiones diferentes de lo que el Espíritu Santo ya ha enseñado a hacer a la Iglesia.</w:t>
      </w:r>
    </w:p>
    <w:p w:rsidR="008B5E5F" w:rsidRPr="00F440D6" w:rsidRDefault="008B5E5F" w:rsidP="008B5E5F">
      <w:pPr>
        <w:pStyle w:val="NormalWeb"/>
        <w:rPr>
          <w:rFonts w:ascii="Century Gothic" w:hAnsi="Century Gothic"/>
          <w:color w:val="000000"/>
        </w:rPr>
      </w:pPr>
      <w:r w:rsidRPr="00F440D6">
        <w:rPr>
          <w:rFonts w:ascii="Century Gothic" w:hAnsi="Century Gothic"/>
          <w:color w:val="000000"/>
        </w:rPr>
        <w:t>• Tres temas principales ocuparán el centro de la teología:</w:t>
      </w:r>
      <w:r w:rsidRPr="00F440D6">
        <w:rPr>
          <w:rFonts w:ascii="Century Gothic" w:hAnsi="Century Gothic"/>
          <w:color w:val="000000"/>
        </w:rPr>
        <w:br/>
        <w:t>• La exégesis de las Escrituras.</w:t>
      </w:r>
      <w:r w:rsidRPr="00F440D6">
        <w:rPr>
          <w:rFonts w:ascii="Century Gothic" w:hAnsi="Century Gothic"/>
          <w:color w:val="000000"/>
        </w:rPr>
        <w:br/>
        <w:t>• La interacción en comunidad.</w:t>
      </w:r>
      <w:r w:rsidRPr="00F440D6">
        <w:rPr>
          <w:rFonts w:ascii="Century Gothic" w:hAnsi="Century Gothic"/>
          <w:color w:val="000000"/>
        </w:rPr>
        <w:br/>
        <w:t>• La vida cristiana.</w:t>
      </w:r>
    </w:p>
    <w:p w:rsidR="008B5E5F" w:rsidRPr="00F440D6" w:rsidRDefault="008B5E5F" w:rsidP="008B5E5F">
      <w:pPr>
        <w:pStyle w:val="NormalWeb"/>
        <w:ind w:left="360"/>
        <w:rPr>
          <w:rFonts w:ascii="Century Gothic" w:hAnsi="Century Gothic"/>
          <w:color w:val="000000"/>
        </w:rPr>
      </w:pPr>
      <w:r w:rsidRPr="00F440D6">
        <w:rPr>
          <w:rFonts w:ascii="Century Gothic" w:hAnsi="Century Gothic"/>
          <w:color w:val="000000"/>
        </w:rPr>
        <w:t>El campo de los estudios bílicos corresponderá a la exégesis de las Escrituras.</w:t>
      </w:r>
      <w:r w:rsidRPr="00F440D6">
        <w:rPr>
          <w:rFonts w:ascii="Century Gothic" w:hAnsi="Century Gothic"/>
          <w:color w:val="000000"/>
        </w:rPr>
        <w:t xml:space="preserve"> </w:t>
      </w:r>
      <w:r w:rsidRPr="00F440D6">
        <w:rPr>
          <w:rFonts w:ascii="Century Gothic" w:hAnsi="Century Gothic"/>
          <w:color w:val="000000"/>
        </w:rPr>
        <w:t>Los estudios históricos y doctrinales corresponderán a la interacción en comunidad.</w:t>
      </w:r>
    </w:p>
    <w:p w:rsidR="008B5E5F" w:rsidRPr="00F440D6" w:rsidRDefault="008B5E5F" w:rsidP="008B5E5F">
      <w:pPr>
        <w:pStyle w:val="NormalWeb"/>
        <w:ind w:left="360"/>
        <w:rPr>
          <w:rFonts w:ascii="Century Gothic" w:hAnsi="Century Gothic"/>
          <w:color w:val="000000"/>
        </w:rPr>
      </w:pPr>
      <w:r w:rsidRPr="00F440D6">
        <w:rPr>
          <w:rFonts w:ascii="Century Gothic" w:hAnsi="Century Gothic"/>
          <w:color w:val="000000"/>
        </w:rPr>
        <w:t>La teología práctica corresponderá a la categoría de vida cristiana.</w:t>
      </w:r>
    </w:p>
    <w:p w:rsidR="008B5E5F" w:rsidRPr="00F440D6" w:rsidRDefault="008B5E5F" w:rsidP="008B5E5F">
      <w:pPr>
        <w:pStyle w:val="NormalWeb"/>
        <w:ind w:left="360"/>
        <w:rPr>
          <w:rFonts w:ascii="Century Gothic" w:hAnsi="Century Gothic"/>
          <w:color w:val="000000"/>
        </w:rPr>
      </w:pPr>
      <w:r w:rsidRPr="00F440D6">
        <w:rPr>
          <w:rFonts w:ascii="Century Gothic" w:hAnsi="Century Gothic"/>
          <w:color w:val="000000"/>
        </w:rPr>
        <w:t>Cada una de estas áreas de la teología incluye dimensiones conceptuales, conductuales y emocionales que deben explorarse.</w:t>
      </w:r>
      <w:r w:rsidRPr="00F440D6">
        <w:rPr>
          <w:rFonts w:ascii="Century Gothic" w:hAnsi="Century Gothic"/>
          <w:color w:val="000000"/>
        </w:rPr>
        <w:t xml:space="preserve"> </w:t>
      </w:r>
      <w:r w:rsidRPr="00F440D6">
        <w:rPr>
          <w:rFonts w:ascii="Century Gothic" w:hAnsi="Century Gothic"/>
          <w:color w:val="000000"/>
        </w:rPr>
        <w:t>Cuando estudiamos la exégesis de las Escrituras, debemos aprender cómo se relaciona con conceptos, práctica y emociones.</w:t>
      </w:r>
    </w:p>
    <w:p w:rsidR="008B5E5F" w:rsidRPr="00F440D6" w:rsidRDefault="008B5E5F" w:rsidP="008B5E5F">
      <w:pPr>
        <w:pStyle w:val="NormalWeb"/>
        <w:ind w:left="360"/>
        <w:rPr>
          <w:rFonts w:ascii="Century Gothic" w:hAnsi="Century Gothic"/>
          <w:color w:val="000000"/>
        </w:rPr>
      </w:pPr>
      <w:r w:rsidRPr="00F440D6">
        <w:rPr>
          <w:rFonts w:ascii="Century Gothic" w:hAnsi="Century Gothic"/>
          <w:color w:val="000000"/>
        </w:rPr>
        <w:t xml:space="preserve">Cuando estudiamos cómo la Iglesia actúa recíprocamente como comunidad, debemos recordar la importancia de conceptos, práctica y </w:t>
      </w:r>
      <w:r w:rsidRPr="00F440D6">
        <w:rPr>
          <w:rFonts w:ascii="Century Gothic" w:hAnsi="Century Gothic"/>
          <w:color w:val="000000"/>
        </w:rPr>
        <w:lastRenderedPageBreak/>
        <w:t>emociones.</w:t>
      </w:r>
      <w:r w:rsidRPr="00F440D6">
        <w:rPr>
          <w:rFonts w:ascii="Century Gothic" w:hAnsi="Century Gothic"/>
          <w:color w:val="000000"/>
        </w:rPr>
        <w:t xml:space="preserve"> </w:t>
      </w:r>
      <w:r w:rsidRPr="00F440D6">
        <w:rPr>
          <w:rFonts w:ascii="Century Gothic" w:hAnsi="Century Gothic"/>
          <w:color w:val="000000"/>
        </w:rPr>
        <w:t>Y cuando consideramos la vida cristiana, no debemos enfocarnos solamente en la ortodoxia, sino también en la ortopraxis y la ortopatía.</w:t>
      </w:r>
    </w:p>
    <w:p w:rsidR="008B5E5F" w:rsidRPr="00F440D6" w:rsidRDefault="008B5E5F" w:rsidP="008B5E5F">
      <w:pPr>
        <w:pStyle w:val="NormalWeb"/>
        <w:ind w:left="360"/>
        <w:rPr>
          <w:rFonts w:ascii="Century Gothic" w:hAnsi="Century Gothic"/>
          <w:color w:val="000000"/>
        </w:rPr>
      </w:pPr>
      <w:r w:rsidRPr="00F440D6">
        <w:rPr>
          <w:rFonts w:ascii="Century Gothic" w:hAnsi="Century Gothic"/>
          <w:color w:val="000000"/>
        </w:rPr>
        <w:t>La exégesis de las Escrituras, la interacción en comunidad y la vida cristiana serán los temas centrales de esta introducción a la teología.</w:t>
      </w:r>
    </w:p>
    <w:p w:rsidR="00CA1838" w:rsidRPr="00F440D6" w:rsidRDefault="00CA1838" w:rsidP="00CA1838">
      <w:pPr>
        <w:tabs>
          <w:tab w:val="num" w:pos="720"/>
        </w:tabs>
        <w:ind w:left="720" w:hanging="720"/>
        <w:rPr>
          <w:rFonts w:ascii="Century Gothic" w:hAnsi="Century Gothic"/>
          <w:lang w:val="es-MX"/>
        </w:rPr>
      </w:pPr>
    </w:p>
    <w:p w:rsidR="00CA1838" w:rsidRPr="00F440D6" w:rsidRDefault="00CA1838" w:rsidP="00CA1838">
      <w:pPr>
        <w:tabs>
          <w:tab w:val="num" w:pos="720"/>
        </w:tabs>
        <w:ind w:left="720" w:hanging="720"/>
        <w:rPr>
          <w:rFonts w:ascii="Century Gothic" w:hAnsi="Century Gothic"/>
          <w:lang w:val="es-MX"/>
        </w:rPr>
      </w:pPr>
    </w:p>
    <w:p w:rsidR="00CA1838" w:rsidRPr="00F440D6" w:rsidRDefault="00CA1838" w:rsidP="00CA1838">
      <w:pPr>
        <w:tabs>
          <w:tab w:val="num" w:pos="720"/>
        </w:tabs>
        <w:ind w:left="720" w:hanging="720"/>
        <w:rPr>
          <w:rFonts w:ascii="Century Gothic" w:hAnsi="Century Gothic"/>
          <w:lang w:val="es-MX"/>
        </w:rPr>
      </w:pPr>
    </w:p>
    <w:p w:rsidR="00CA1838" w:rsidRPr="00F440D6" w:rsidRDefault="00CA1838" w:rsidP="00CA1838">
      <w:pPr>
        <w:tabs>
          <w:tab w:val="num" w:pos="720"/>
        </w:tabs>
        <w:ind w:left="720" w:hanging="720"/>
        <w:rPr>
          <w:rFonts w:ascii="Century Gothic" w:hAnsi="Century Gothic"/>
          <w:lang w:val="es-MX"/>
        </w:rPr>
      </w:pPr>
    </w:p>
    <w:p w:rsidR="00CA1838" w:rsidRPr="00F440D6" w:rsidRDefault="00CA1838" w:rsidP="00CA1838">
      <w:pPr>
        <w:tabs>
          <w:tab w:val="num" w:pos="720"/>
        </w:tabs>
        <w:ind w:left="720" w:hanging="720"/>
        <w:rPr>
          <w:rFonts w:ascii="Century Gothic" w:hAnsi="Century Gothic"/>
          <w:lang w:val="es-MX"/>
        </w:rPr>
      </w:pPr>
    </w:p>
    <w:p w:rsidR="00CA1838" w:rsidRPr="00F440D6" w:rsidRDefault="00CA1838" w:rsidP="00CA1838">
      <w:pPr>
        <w:tabs>
          <w:tab w:val="num" w:pos="720"/>
        </w:tabs>
        <w:ind w:left="720" w:hanging="720"/>
        <w:rPr>
          <w:rFonts w:ascii="Century Gothic" w:hAnsi="Century Gothic"/>
          <w:lang w:val="es-MX"/>
        </w:rPr>
      </w:pPr>
    </w:p>
    <w:p w:rsidR="00CA1838" w:rsidRPr="00F440D6" w:rsidRDefault="00CA1838" w:rsidP="00CA1838">
      <w:pPr>
        <w:tabs>
          <w:tab w:val="num" w:pos="720"/>
        </w:tabs>
        <w:ind w:left="720" w:hanging="720"/>
        <w:rPr>
          <w:rFonts w:ascii="Century Gothic" w:hAnsi="Century Gothic"/>
          <w:lang w:val="es-MX"/>
        </w:rPr>
      </w:pPr>
    </w:p>
    <w:p w:rsidR="00CA1838" w:rsidRPr="00F440D6" w:rsidRDefault="00CA1838" w:rsidP="00CA1838">
      <w:pPr>
        <w:tabs>
          <w:tab w:val="num" w:pos="720"/>
        </w:tabs>
        <w:ind w:left="720" w:hanging="720"/>
        <w:rPr>
          <w:rFonts w:ascii="Century Gothic" w:hAnsi="Century Gothic"/>
          <w:lang w:val="es-MX"/>
        </w:rPr>
      </w:pPr>
    </w:p>
    <w:p w:rsidR="00CA1838" w:rsidRPr="00F440D6" w:rsidRDefault="00CA1838" w:rsidP="00CA1838">
      <w:pPr>
        <w:tabs>
          <w:tab w:val="num" w:pos="720"/>
        </w:tabs>
        <w:ind w:left="720" w:hanging="720"/>
        <w:rPr>
          <w:rFonts w:ascii="Century Gothic" w:hAnsi="Century Gothic"/>
          <w:lang w:val="es-MX"/>
        </w:rPr>
      </w:pPr>
    </w:p>
    <w:p w:rsidR="00CA1838" w:rsidRPr="00F440D6" w:rsidRDefault="00CA1838" w:rsidP="00CA1838">
      <w:pPr>
        <w:tabs>
          <w:tab w:val="num" w:pos="720"/>
        </w:tabs>
        <w:ind w:left="720" w:hanging="720"/>
        <w:rPr>
          <w:rFonts w:ascii="Century Gothic" w:hAnsi="Century Gothic"/>
          <w:lang w:val="es-MX"/>
        </w:rPr>
      </w:pPr>
    </w:p>
    <w:p w:rsidR="00CA1838" w:rsidRPr="00F440D6" w:rsidRDefault="00CA1838" w:rsidP="00CA1838">
      <w:pPr>
        <w:tabs>
          <w:tab w:val="num" w:pos="720"/>
        </w:tabs>
        <w:ind w:left="720" w:hanging="720"/>
        <w:rPr>
          <w:rFonts w:ascii="Century Gothic" w:hAnsi="Century Gothic"/>
          <w:lang w:val="es-MX"/>
        </w:rPr>
      </w:pPr>
    </w:p>
    <w:p w:rsidR="00CA1838" w:rsidRPr="00F440D6" w:rsidRDefault="00CA1838" w:rsidP="00CA1838">
      <w:pPr>
        <w:tabs>
          <w:tab w:val="num" w:pos="720"/>
        </w:tabs>
        <w:ind w:left="720" w:hanging="720"/>
        <w:rPr>
          <w:rFonts w:ascii="Century Gothic" w:hAnsi="Century Gothic"/>
          <w:lang w:val="es-MX"/>
        </w:rPr>
      </w:pPr>
    </w:p>
    <w:p w:rsidR="00CA1838" w:rsidRPr="00F440D6" w:rsidRDefault="00CA1838" w:rsidP="00CA1838">
      <w:pPr>
        <w:tabs>
          <w:tab w:val="num" w:pos="720"/>
        </w:tabs>
        <w:ind w:left="720" w:hanging="720"/>
        <w:rPr>
          <w:rFonts w:ascii="Century Gothic" w:hAnsi="Century Gothic"/>
          <w:lang w:val="es-MX"/>
        </w:rPr>
      </w:pPr>
    </w:p>
    <w:p w:rsidR="00CA1838" w:rsidRPr="00F440D6" w:rsidRDefault="00CA1838" w:rsidP="00CA1838">
      <w:pPr>
        <w:tabs>
          <w:tab w:val="num" w:pos="720"/>
        </w:tabs>
        <w:ind w:left="720" w:hanging="720"/>
        <w:rPr>
          <w:rFonts w:ascii="Century Gothic" w:hAnsi="Century Gothic"/>
          <w:lang w:val="es-MX"/>
        </w:rPr>
      </w:pPr>
    </w:p>
    <w:p w:rsidR="00CA1838" w:rsidRPr="00F440D6" w:rsidRDefault="00CA1838" w:rsidP="00CA1838">
      <w:pPr>
        <w:tabs>
          <w:tab w:val="num" w:pos="720"/>
        </w:tabs>
        <w:ind w:left="720" w:hanging="720"/>
        <w:rPr>
          <w:rFonts w:ascii="Century Gothic" w:hAnsi="Century Gothic"/>
          <w:lang w:val="es-MX"/>
        </w:rPr>
      </w:pPr>
    </w:p>
    <w:p w:rsidR="00CA1838" w:rsidRPr="00F440D6" w:rsidRDefault="00CA1838" w:rsidP="00CA1838">
      <w:pPr>
        <w:tabs>
          <w:tab w:val="num" w:pos="720"/>
        </w:tabs>
        <w:ind w:left="720" w:hanging="720"/>
        <w:rPr>
          <w:rFonts w:ascii="Century Gothic" w:hAnsi="Century Gothic"/>
          <w:lang w:val="es-MX"/>
        </w:rPr>
      </w:pPr>
    </w:p>
    <w:p w:rsidR="00CA1838" w:rsidRPr="00F440D6" w:rsidRDefault="00CA1838" w:rsidP="00BE59BB">
      <w:pPr>
        <w:tabs>
          <w:tab w:val="num" w:pos="720"/>
        </w:tabs>
        <w:rPr>
          <w:rFonts w:ascii="Century Gothic" w:hAnsi="Century Gothic"/>
          <w:lang w:val="es-MX"/>
        </w:rPr>
        <w:sectPr w:rsidR="00CA1838" w:rsidRPr="00F440D6" w:rsidSect="009B555F">
          <w:headerReference w:type="default" r:id="rId6"/>
          <w:pgSz w:w="12240" w:h="15840"/>
          <w:pgMar w:top="1440" w:right="1440" w:bottom="1440" w:left="1440" w:header="720" w:footer="720" w:gutter="0"/>
          <w:cols w:space="720"/>
          <w:docGrid w:linePitch="360"/>
        </w:sectPr>
      </w:pPr>
    </w:p>
    <w:p w:rsidR="00CA1838" w:rsidRPr="00F440D6" w:rsidRDefault="00CA1838" w:rsidP="00BE59BB">
      <w:pPr>
        <w:tabs>
          <w:tab w:val="num" w:pos="720"/>
        </w:tabs>
        <w:rPr>
          <w:rFonts w:ascii="Century Gothic" w:hAnsi="Century Gothic"/>
          <w:lang w:val="es-MX"/>
        </w:rPr>
      </w:pPr>
    </w:p>
    <w:p w:rsidR="00CA1838" w:rsidRPr="00F440D6" w:rsidRDefault="00CA1838" w:rsidP="00CA1838">
      <w:pPr>
        <w:tabs>
          <w:tab w:val="num" w:pos="720"/>
        </w:tabs>
        <w:jc w:val="center"/>
        <w:rPr>
          <w:rFonts w:ascii="Century Gothic" w:hAnsi="Century Gothic"/>
          <w:b/>
          <w:sz w:val="28"/>
          <w:szCs w:val="28"/>
          <w:lang w:val="es-MX"/>
        </w:rPr>
      </w:pPr>
      <w:r w:rsidRPr="00F440D6">
        <w:rPr>
          <w:rFonts w:ascii="Century Gothic" w:hAnsi="Century Gothic"/>
          <w:b/>
          <w:sz w:val="28"/>
          <w:szCs w:val="28"/>
          <w:lang w:val="es-MX"/>
        </w:rPr>
        <w:t>Preguntas de Aplicación</w:t>
      </w:r>
    </w:p>
    <w:p w:rsidR="00CA1838" w:rsidRPr="00F440D6" w:rsidRDefault="00CA1838" w:rsidP="00CA1838">
      <w:pPr>
        <w:ind w:left="360"/>
        <w:jc w:val="center"/>
        <w:rPr>
          <w:rFonts w:ascii="Century Gothic" w:hAnsi="Century Gothic"/>
          <w:lang w:val="es-MX"/>
        </w:rPr>
      </w:pPr>
    </w:p>
    <w:p w:rsidR="00CA1838" w:rsidRPr="00F440D6" w:rsidRDefault="00CA1838" w:rsidP="00CA1838">
      <w:pPr>
        <w:ind w:left="360"/>
        <w:jc w:val="center"/>
        <w:rPr>
          <w:rFonts w:ascii="Century Gothic" w:hAnsi="Century Gothic"/>
          <w:lang w:val="es-MX"/>
        </w:rPr>
      </w:pPr>
    </w:p>
    <w:p w:rsidR="00CA1838" w:rsidRPr="00F440D6" w:rsidRDefault="00CA1838" w:rsidP="00CA1838">
      <w:pPr>
        <w:ind w:left="360"/>
        <w:jc w:val="center"/>
        <w:rPr>
          <w:rFonts w:ascii="Century Gothic" w:hAnsi="Century Gothic"/>
          <w:lang w:val="es-MX"/>
        </w:rPr>
      </w:pPr>
    </w:p>
    <w:p w:rsidR="00CA1838" w:rsidRPr="00F440D6" w:rsidRDefault="00CA1838" w:rsidP="00CA1838">
      <w:pPr>
        <w:ind w:left="720" w:hanging="720"/>
        <w:rPr>
          <w:rFonts w:ascii="Century Gothic" w:hAnsi="Century Gothic"/>
          <w:lang w:val="es-MX"/>
        </w:rPr>
      </w:pPr>
      <w:r w:rsidRPr="00F440D6">
        <w:rPr>
          <w:rFonts w:ascii="Century Gothic" w:hAnsi="Century Gothic"/>
          <w:lang w:val="es-MX"/>
        </w:rPr>
        <w:t>1.</w:t>
      </w:r>
      <w:r w:rsidRPr="00F440D6">
        <w:rPr>
          <w:rFonts w:ascii="Century Gothic" w:hAnsi="Century Gothic"/>
          <w:lang w:val="es-MX"/>
        </w:rPr>
        <w:tab/>
      </w:r>
      <w:r w:rsidRPr="00F440D6">
        <w:rPr>
          <w:rFonts w:ascii="Century Gothic" w:hAnsi="Century Gothic"/>
          <w:b/>
          <w:bCs/>
          <w:lang w:val="es-MX"/>
        </w:rPr>
        <w:t>¿Cómo explicarías el término “teología” a alguien que no esta familiarizado con el concepto?</w:t>
      </w:r>
    </w:p>
    <w:p w:rsidR="00CA1838" w:rsidRPr="00F440D6" w:rsidRDefault="00475EF2" w:rsidP="00CA1838">
      <w:pPr>
        <w:ind w:left="720" w:hanging="720"/>
        <w:rPr>
          <w:rFonts w:ascii="Century Gothic" w:hAnsi="Century Gothic"/>
          <w:lang w:val="es-MX"/>
        </w:rPr>
      </w:pPr>
      <w:r w:rsidRPr="00F440D6">
        <w:rPr>
          <w:rFonts w:ascii="Century Gothic" w:hAnsi="Century Gothic"/>
          <w:lang w:val="es-MX"/>
        </w:rPr>
        <w:tab/>
        <w:t>Es el estudio de Dios, pero en términos simples</w:t>
      </w:r>
      <w:r w:rsidR="00DC161F" w:rsidRPr="00F440D6">
        <w:rPr>
          <w:rFonts w:ascii="Century Gothic" w:hAnsi="Century Gothic"/>
          <w:lang w:val="es-MX"/>
        </w:rPr>
        <w:t xml:space="preserve"> es una forma de estudiar lo que Dios ha hecho en la humanidad, su escencia, su propósito</w:t>
      </w:r>
      <w:r w:rsidR="00181866" w:rsidRPr="00F440D6">
        <w:rPr>
          <w:rFonts w:ascii="Century Gothic" w:hAnsi="Century Gothic"/>
          <w:lang w:val="es-MX"/>
        </w:rPr>
        <w:t>, el carácter, es estudiar la Biblia a profundidad para poder actuar  de manera correcta obedeciendo los designios de Dios.</w:t>
      </w:r>
    </w:p>
    <w:p w:rsidR="00CA1838" w:rsidRPr="00F440D6" w:rsidRDefault="00CA1838" w:rsidP="00CA1838">
      <w:pPr>
        <w:ind w:left="720" w:hanging="720"/>
        <w:rPr>
          <w:rFonts w:ascii="Century Gothic" w:hAnsi="Century Gothic"/>
          <w:lang w:val="es-MX"/>
        </w:rPr>
      </w:pPr>
    </w:p>
    <w:p w:rsidR="00CA1838" w:rsidRPr="00F440D6" w:rsidRDefault="00CA1838" w:rsidP="00CA1838">
      <w:pPr>
        <w:ind w:left="720" w:hanging="720"/>
        <w:rPr>
          <w:rFonts w:ascii="Century Gothic" w:hAnsi="Century Gothic"/>
          <w:b/>
          <w:bCs/>
          <w:lang w:val="es-MX"/>
        </w:rPr>
      </w:pPr>
      <w:r w:rsidRPr="00F440D6">
        <w:rPr>
          <w:rFonts w:ascii="Century Gothic" w:hAnsi="Century Gothic"/>
          <w:lang w:val="es-MX"/>
        </w:rPr>
        <w:t>2.</w:t>
      </w:r>
      <w:r w:rsidRPr="00F440D6">
        <w:rPr>
          <w:rFonts w:ascii="Century Gothic" w:hAnsi="Century Gothic"/>
          <w:lang w:val="es-MX"/>
        </w:rPr>
        <w:tab/>
      </w:r>
      <w:r w:rsidRPr="00F440D6">
        <w:rPr>
          <w:rFonts w:ascii="Century Gothic" w:hAnsi="Century Gothic"/>
          <w:b/>
          <w:bCs/>
          <w:lang w:val="es-MX"/>
        </w:rPr>
        <w:t>¿Cuál propuesta de teología piensas que es más valiosa? ¿Por qué?</w:t>
      </w:r>
    </w:p>
    <w:p w:rsidR="00CA1838" w:rsidRPr="00F440D6" w:rsidRDefault="00E84144" w:rsidP="00CA1838">
      <w:pPr>
        <w:ind w:left="720"/>
        <w:rPr>
          <w:rFonts w:ascii="Century Gothic" w:hAnsi="Century Gothic"/>
          <w:lang w:val="es-MX"/>
        </w:rPr>
      </w:pPr>
      <w:r w:rsidRPr="00F440D6">
        <w:rPr>
          <w:rFonts w:ascii="Century Gothic" w:hAnsi="Century Gothic"/>
          <w:lang w:val="es-MX"/>
        </w:rPr>
        <w:t xml:space="preserve">Pienso que no hay un término mejor que otro sino que juntos hacen un </w:t>
      </w:r>
      <w:r w:rsidR="0055097A" w:rsidRPr="00F440D6">
        <w:rPr>
          <w:rFonts w:ascii="Century Gothic" w:hAnsi="Century Gothic"/>
          <w:lang w:val="es-MX"/>
        </w:rPr>
        <w:t xml:space="preserve">enfoque completo de lo que debemos entender por teología. Lo veo como </w:t>
      </w:r>
      <w:r w:rsidR="00C46B23" w:rsidRPr="00F440D6">
        <w:rPr>
          <w:rFonts w:ascii="Century Gothic" w:hAnsi="Century Gothic"/>
          <w:lang w:val="es-MX"/>
        </w:rPr>
        <w:t>Estudio o análisis, ciencia, obediencia, doctrina: Dios en sí mismo.</w:t>
      </w:r>
    </w:p>
    <w:p w:rsidR="00CA1838" w:rsidRPr="00F440D6" w:rsidRDefault="00CA1838" w:rsidP="00CA1838">
      <w:pPr>
        <w:ind w:left="720"/>
        <w:rPr>
          <w:rFonts w:ascii="Century Gothic" w:hAnsi="Century Gothic"/>
          <w:lang w:val="es-MX"/>
        </w:rPr>
      </w:pPr>
    </w:p>
    <w:p w:rsidR="00CA1838" w:rsidRPr="00F440D6" w:rsidRDefault="00CA1838" w:rsidP="00CA1838">
      <w:pPr>
        <w:ind w:left="720" w:hanging="720"/>
        <w:rPr>
          <w:rFonts w:ascii="Century Gothic" w:hAnsi="Century Gothic"/>
          <w:lang w:val="es-MX"/>
        </w:rPr>
      </w:pPr>
      <w:r w:rsidRPr="00F440D6">
        <w:rPr>
          <w:rFonts w:ascii="Century Gothic" w:hAnsi="Century Gothic"/>
          <w:lang w:val="es-MX"/>
        </w:rPr>
        <w:t>3.</w:t>
      </w:r>
      <w:r w:rsidRPr="00F440D6">
        <w:rPr>
          <w:rFonts w:ascii="Century Gothic" w:hAnsi="Century Gothic"/>
          <w:lang w:val="es-MX"/>
        </w:rPr>
        <w:tab/>
      </w:r>
      <w:r w:rsidRPr="00F440D6">
        <w:rPr>
          <w:rFonts w:ascii="Century Gothic" w:hAnsi="Century Gothic"/>
          <w:b/>
          <w:bCs/>
          <w:lang w:val="es-MX"/>
        </w:rPr>
        <w:t>Explica cómo puedes acercarte exitosamente a la teología con una orientación hacia la vida.</w:t>
      </w:r>
    </w:p>
    <w:p w:rsidR="00CA1838" w:rsidRPr="00F440D6" w:rsidRDefault="00A978F9" w:rsidP="00CA1838">
      <w:pPr>
        <w:ind w:left="720"/>
        <w:rPr>
          <w:rFonts w:ascii="Century Gothic" w:hAnsi="Century Gothic"/>
          <w:lang w:val="es-MX"/>
        </w:rPr>
      </w:pPr>
      <w:r w:rsidRPr="00F440D6">
        <w:rPr>
          <w:rFonts w:ascii="Century Gothic" w:hAnsi="Century Gothic"/>
          <w:lang w:val="es-MX"/>
        </w:rPr>
        <w:t>Combinando la experiencia personal y las emociones y enlazarlas hacia la obediencia de la ley y el estudio de las Escrituras.</w:t>
      </w:r>
    </w:p>
    <w:p w:rsidR="00CA1838" w:rsidRPr="00F440D6" w:rsidRDefault="00CA1838" w:rsidP="00CA1838">
      <w:pPr>
        <w:ind w:left="720"/>
        <w:rPr>
          <w:rFonts w:ascii="Century Gothic" w:hAnsi="Century Gothic"/>
          <w:lang w:val="es-MX"/>
        </w:rPr>
      </w:pPr>
    </w:p>
    <w:p w:rsidR="00CA1838" w:rsidRPr="00F440D6" w:rsidRDefault="00CA1838" w:rsidP="00CA1838">
      <w:pPr>
        <w:ind w:left="720" w:hanging="720"/>
        <w:rPr>
          <w:rFonts w:ascii="Century Gothic" w:hAnsi="Century Gothic"/>
          <w:lang w:val="es-MX"/>
        </w:rPr>
      </w:pPr>
      <w:r w:rsidRPr="00F440D6">
        <w:rPr>
          <w:rFonts w:ascii="Century Gothic" w:hAnsi="Century Gothic"/>
          <w:lang w:val="es-MX"/>
        </w:rPr>
        <w:t>4.</w:t>
      </w:r>
      <w:r w:rsidRPr="00F440D6">
        <w:rPr>
          <w:rFonts w:ascii="Century Gothic" w:hAnsi="Century Gothic"/>
          <w:lang w:val="es-MX"/>
        </w:rPr>
        <w:tab/>
      </w:r>
      <w:r w:rsidRPr="00F440D6">
        <w:rPr>
          <w:rFonts w:ascii="Century Gothic" w:hAnsi="Century Gothic"/>
          <w:b/>
          <w:bCs/>
          <w:lang w:val="es-MX"/>
        </w:rPr>
        <w:t>¿Qué significa el decir que “nuestras creencias, nuestras acciones y nuestros sentimientos forman redes de reciprocidades múltiples”? ¿Por qué es importante conocer este concepto cuando empiezas a estudiar teología?</w:t>
      </w:r>
    </w:p>
    <w:p w:rsidR="00CA1838" w:rsidRPr="00F440D6" w:rsidRDefault="00FF36C2" w:rsidP="00CA1838">
      <w:pPr>
        <w:ind w:left="720"/>
        <w:rPr>
          <w:rFonts w:ascii="Century Gothic" w:hAnsi="Century Gothic"/>
          <w:lang w:val="es-MX"/>
        </w:rPr>
      </w:pPr>
      <w:r w:rsidRPr="00F440D6">
        <w:rPr>
          <w:rFonts w:ascii="Century Gothic" w:hAnsi="Century Gothic"/>
          <w:lang w:val="es-MX"/>
        </w:rPr>
        <w:t>Porque no debemos enfocarnos solamente en las leyes, o en las acciones, sino que debemos pensar en un conjunto completo de aquellas áreas de nuestra vida y que así como estudiamos y pensamos, también actuemos conforme a las Escrituras.</w:t>
      </w:r>
    </w:p>
    <w:p w:rsidR="00CA1838" w:rsidRPr="00F440D6" w:rsidRDefault="00CA1838" w:rsidP="00CA1838">
      <w:pPr>
        <w:ind w:left="720"/>
        <w:rPr>
          <w:rFonts w:ascii="Century Gothic" w:hAnsi="Century Gothic"/>
          <w:lang w:val="es-MX"/>
        </w:rPr>
      </w:pPr>
    </w:p>
    <w:p w:rsidR="00CA1838" w:rsidRPr="00F440D6" w:rsidRDefault="00CA1838" w:rsidP="00CA1838">
      <w:pPr>
        <w:ind w:left="720" w:hanging="720"/>
        <w:jc w:val="both"/>
        <w:rPr>
          <w:rFonts w:ascii="Century Gothic" w:hAnsi="Century Gothic"/>
          <w:lang w:val="es-MX"/>
        </w:rPr>
      </w:pPr>
      <w:r w:rsidRPr="00F440D6">
        <w:rPr>
          <w:rFonts w:ascii="Century Gothic" w:hAnsi="Century Gothic"/>
          <w:lang w:val="es-MX"/>
        </w:rPr>
        <w:t>5.</w:t>
      </w:r>
      <w:r w:rsidRPr="00F440D6">
        <w:rPr>
          <w:rFonts w:ascii="Century Gothic" w:hAnsi="Century Gothic"/>
          <w:lang w:val="es-MX"/>
        </w:rPr>
        <w:tab/>
      </w:r>
      <w:r w:rsidRPr="00F440D6">
        <w:rPr>
          <w:rFonts w:ascii="Century Gothic" w:hAnsi="Century Gothic"/>
          <w:b/>
          <w:bCs/>
          <w:lang w:val="es-MX"/>
        </w:rPr>
        <w:t>Dr. Pratt indica que, “porque la vida cambia siempre, el equilibrio no puede ser mas que una sincronía momentánea.” ¿Qué significa, y que implicaciones tiene para el estudio de la teología?</w:t>
      </w:r>
    </w:p>
    <w:p w:rsidR="00CA1838" w:rsidRPr="00F440D6" w:rsidRDefault="00A06593" w:rsidP="00CA1838">
      <w:pPr>
        <w:ind w:left="720"/>
        <w:rPr>
          <w:rFonts w:ascii="Century Gothic" w:hAnsi="Century Gothic"/>
          <w:lang w:val="es-MX"/>
        </w:rPr>
      </w:pPr>
      <w:r w:rsidRPr="00F440D6">
        <w:rPr>
          <w:rFonts w:ascii="Century Gothic" w:hAnsi="Century Gothic"/>
          <w:lang w:val="es-MX"/>
        </w:rPr>
        <w:t>Porque la vida no es una sola línea, sino que cambia constantemnte y tenemos que saber inclinarnos a la situación que se vive, y de acuerdo a eso adaptarnos a la Palabra de Dios.</w:t>
      </w:r>
    </w:p>
    <w:p w:rsidR="00CA1838" w:rsidRPr="00F440D6" w:rsidRDefault="00CA1838" w:rsidP="00CA1838">
      <w:pPr>
        <w:ind w:left="720"/>
        <w:rPr>
          <w:rFonts w:ascii="Century Gothic" w:hAnsi="Century Gothic"/>
          <w:lang w:val="es-MX"/>
        </w:rPr>
      </w:pPr>
    </w:p>
    <w:p w:rsidR="00CA1838" w:rsidRPr="00F440D6" w:rsidRDefault="00CA1838" w:rsidP="00CA1838">
      <w:pPr>
        <w:tabs>
          <w:tab w:val="num" w:pos="720"/>
        </w:tabs>
        <w:ind w:left="720" w:hanging="720"/>
        <w:rPr>
          <w:rFonts w:ascii="Century Gothic" w:hAnsi="Century Gothic"/>
          <w:b/>
          <w:bCs/>
          <w:lang w:val="es-MX"/>
        </w:rPr>
      </w:pPr>
      <w:r w:rsidRPr="00F440D6">
        <w:rPr>
          <w:rFonts w:ascii="Century Gothic" w:hAnsi="Century Gothic"/>
          <w:lang w:val="es-MX"/>
        </w:rPr>
        <w:t>6.</w:t>
      </w:r>
      <w:r w:rsidRPr="00F440D6">
        <w:rPr>
          <w:rFonts w:ascii="Century Gothic" w:hAnsi="Century Gothic"/>
          <w:lang w:val="es-MX"/>
        </w:rPr>
        <w:tab/>
      </w:r>
      <w:r w:rsidRPr="00F440D6">
        <w:rPr>
          <w:rFonts w:ascii="Century Gothic" w:hAnsi="Century Gothic"/>
          <w:b/>
          <w:bCs/>
          <w:lang w:val="es-MX"/>
        </w:rPr>
        <w:t>¿Cómo podemos evitar caer en la trampa del intelectualismo cuando estudiamos teología?</w:t>
      </w:r>
    </w:p>
    <w:p w:rsidR="00CA1838" w:rsidRPr="00F440D6" w:rsidRDefault="00A06593" w:rsidP="00CA1838">
      <w:pPr>
        <w:tabs>
          <w:tab w:val="num" w:pos="720"/>
        </w:tabs>
        <w:ind w:left="720" w:hanging="720"/>
        <w:rPr>
          <w:rFonts w:ascii="Century Gothic" w:hAnsi="Century Gothic"/>
          <w:lang w:val="es-MX"/>
        </w:rPr>
      </w:pPr>
      <w:r w:rsidRPr="00F440D6">
        <w:rPr>
          <w:rFonts w:ascii="Century Gothic" w:hAnsi="Century Gothic"/>
          <w:lang w:val="es-MX"/>
        </w:rPr>
        <w:tab/>
      </w:r>
      <w:r w:rsidR="00E81AA3" w:rsidRPr="00F440D6">
        <w:rPr>
          <w:rFonts w:ascii="Century Gothic" w:hAnsi="Century Gothic"/>
          <w:lang w:val="es-MX"/>
        </w:rPr>
        <w:t xml:space="preserve">Aterrizando nuestra vida natural, recordando que somos personas que sentimos, nos cansamos, </w:t>
      </w:r>
      <w:r w:rsidR="00687A00" w:rsidRPr="00F440D6">
        <w:rPr>
          <w:rFonts w:ascii="Century Gothic" w:hAnsi="Century Gothic"/>
          <w:lang w:val="es-MX"/>
        </w:rPr>
        <w:t>y que las emociones juegan un papel muy imporante en el ser humano.</w:t>
      </w:r>
    </w:p>
    <w:p w:rsidR="00CA1838" w:rsidRPr="00F440D6" w:rsidRDefault="00CA1838" w:rsidP="00CA1838">
      <w:pPr>
        <w:tabs>
          <w:tab w:val="num" w:pos="720"/>
        </w:tabs>
        <w:ind w:left="720" w:hanging="720"/>
        <w:rPr>
          <w:rFonts w:ascii="Century Gothic" w:hAnsi="Century Gothic"/>
          <w:lang w:val="es-MX"/>
        </w:rPr>
      </w:pPr>
    </w:p>
    <w:p w:rsidR="00CA1838" w:rsidRPr="00F440D6" w:rsidRDefault="00CA1838" w:rsidP="00CA1838">
      <w:pPr>
        <w:ind w:left="720" w:hanging="720"/>
        <w:rPr>
          <w:rFonts w:ascii="Century Gothic" w:hAnsi="Century Gothic"/>
          <w:b/>
          <w:bCs/>
          <w:lang w:val="es-MX"/>
        </w:rPr>
      </w:pPr>
      <w:r w:rsidRPr="00F440D6">
        <w:rPr>
          <w:rFonts w:ascii="Century Gothic" w:hAnsi="Century Gothic"/>
          <w:lang w:val="es-MX"/>
        </w:rPr>
        <w:t>7.</w:t>
      </w:r>
      <w:r w:rsidRPr="00F440D6">
        <w:rPr>
          <w:rFonts w:ascii="Century Gothic" w:hAnsi="Century Gothic"/>
          <w:lang w:val="es-MX"/>
        </w:rPr>
        <w:tab/>
      </w:r>
      <w:r w:rsidRPr="00F440D6">
        <w:rPr>
          <w:rFonts w:ascii="Century Gothic" w:hAnsi="Century Gothic"/>
          <w:b/>
          <w:bCs/>
          <w:lang w:val="es-MX"/>
        </w:rPr>
        <w:t>¿Cuál es la enseñanza más importante que has aprendido de este estudio? y ¿Por qué?</w:t>
      </w:r>
    </w:p>
    <w:p w:rsidR="00CA1838" w:rsidRPr="00F440D6" w:rsidRDefault="00CA1838" w:rsidP="00CA1838">
      <w:pPr>
        <w:ind w:left="720"/>
        <w:rPr>
          <w:rFonts w:ascii="Century Gothic" w:hAnsi="Century Gothic"/>
          <w:lang w:val="es-MX"/>
        </w:rPr>
      </w:pPr>
    </w:p>
    <w:p w:rsidR="00CA1838" w:rsidRPr="00F440D6" w:rsidRDefault="00687A00" w:rsidP="00CA1838">
      <w:pPr>
        <w:ind w:left="720"/>
        <w:rPr>
          <w:rFonts w:ascii="Century Gothic" w:hAnsi="Century Gothic"/>
          <w:lang w:val="es-MX"/>
        </w:rPr>
      </w:pPr>
      <w:r w:rsidRPr="00F440D6">
        <w:rPr>
          <w:rFonts w:ascii="Century Gothic" w:hAnsi="Century Gothic"/>
          <w:lang w:val="es-MX"/>
        </w:rPr>
        <w:t>Las diferentes perspectivas de los estudios de teología y el término en sí, me emociona conocer más de Dios por medio de la investigación porque suceden cosas espirituales en mi interior y ahora entiendo por qué algunas religiones o iglesias caen en determinados prejuicios o doctrinas.</w:t>
      </w:r>
    </w:p>
    <w:p w:rsidR="00CA1838" w:rsidRPr="00F440D6" w:rsidRDefault="00CA1838" w:rsidP="00CA1838">
      <w:pPr>
        <w:ind w:left="720"/>
        <w:rPr>
          <w:rFonts w:ascii="Century Gothic" w:hAnsi="Century Gothic"/>
          <w:lang w:val="es-MX"/>
        </w:rPr>
      </w:pPr>
    </w:p>
    <w:p w:rsidR="00CA1838" w:rsidRPr="00F440D6" w:rsidRDefault="00CA1838" w:rsidP="00CA1838">
      <w:pPr>
        <w:ind w:left="720"/>
        <w:rPr>
          <w:rFonts w:ascii="Century Gothic" w:hAnsi="Century Gothic"/>
          <w:lang w:val="es-MX"/>
        </w:rPr>
      </w:pPr>
    </w:p>
    <w:p w:rsidR="00000000" w:rsidRPr="00F440D6" w:rsidRDefault="00000000">
      <w:pPr>
        <w:rPr>
          <w:rFonts w:ascii="Century Gothic" w:hAnsi="Century Gothic"/>
        </w:rPr>
      </w:pPr>
    </w:p>
    <w:sectPr w:rsidR="006D2A0A" w:rsidRPr="00F440D6" w:rsidSect="009B555F">
      <w:head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9B555F">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19</w:t>
    </w:r>
    <w:r w:rsidRPr="00B252FA">
      <w:rPr>
        <w:rStyle w:val="Nmerodepgina"/>
        <w:color w:val="808080"/>
      </w:rPr>
      <w:fldChar w:fldCharType="end"/>
    </w:r>
  </w:p>
  <w:p w:rsidR="00000000" w:rsidRPr="008006B1" w:rsidRDefault="00000000" w:rsidP="009B555F">
    <w:pPr>
      <w:pStyle w:val="Encabezado"/>
      <w:ind w:right="360"/>
    </w:pPr>
    <w:proofErr w:type="spellStart"/>
    <w:r>
      <w:t>Preguntas</w:t>
    </w:r>
    <w:proofErr w:type="spellEnd"/>
    <w:r>
      <w:t xml:space="preserve"> de </w:t>
    </w:r>
    <w:proofErr w:type="spellStart"/>
    <w:r>
      <w:t>Repaso</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9B555F">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20</w:t>
    </w:r>
    <w:r w:rsidRPr="00B252FA">
      <w:rPr>
        <w:rStyle w:val="Nmerodepgina"/>
        <w:color w:val="808080"/>
      </w:rPr>
      <w:fldChar w:fldCharType="end"/>
    </w:r>
  </w:p>
  <w:p w:rsidR="00000000" w:rsidRPr="008006B1" w:rsidRDefault="00000000" w:rsidP="009B555F">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E64"/>
    <w:multiLevelType w:val="hybridMultilevel"/>
    <w:tmpl w:val="80304E26"/>
    <w:lvl w:ilvl="0" w:tplc="9EC4682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9CC075F"/>
    <w:multiLevelType w:val="hybridMultilevel"/>
    <w:tmpl w:val="F780A204"/>
    <w:lvl w:ilvl="0" w:tplc="9EC4682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E3253BD"/>
    <w:multiLevelType w:val="hybridMultilevel"/>
    <w:tmpl w:val="A4480A9E"/>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Tahoma"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Tahoma"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Tahoma"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 w15:restartNumberingAfterBreak="0">
    <w:nsid w:val="1381763A"/>
    <w:multiLevelType w:val="hybridMultilevel"/>
    <w:tmpl w:val="37426E40"/>
    <w:lvl w:ilvl="0" w:tplc="9EC4682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3AA25BD"/>
    <w:multiLevelType w:val="hybridMultilevel"/>
    <w:tmpl w:val="911C5624"/>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Tahoma"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Tahoma"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Tahoma"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163347D3"/>
    <w:multiLevelType w:val="hybridMultilevel"/>
    <w:tmpl w:val="3CD4E75C"/>
    <w:lvl w:ilvl="0" w:tplc="9EC4682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E66E00"/>
    <w:multiLevelType w:val="hybridMultilevel"/>
    <w:tmpl w:val="877C0606"/>
    <w:lvl w:ilvl="0" w:tplc="9EC4682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32215C6"/>
    <w:multiLevelType w:val="hybridMultilevel"/>
    <w:tmpl w:val="1DCA520C"/>
    <w:lvl w:ilvl="0" w:tplc="9EC4682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89020C3"/>
    <w:multiLevelType w:val="hybridMultilevel"/>
    <w:tmpl w:val="1CB005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A186410"/>
    <w:multiLevelType w:val="hybridMultilevel"/>
    <w:tmpl w:val="261C6D96"/>
    <w:lvl w:ilvl="0" w:tplc="9EC4682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E795D09"/>
    <w:multiLevelType w:val="hybridMultilevel"/>
    <w:tmpl w:val="E534814C"/>
    <w:lvl w:ilvl="0" w:tplc="9EC4682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35842AE"/>
    <w:multiLevelType w:val="hybridMultilevel"/>
    <w:tmpl w:val="088AF050"/>
    <w:lvl w:ilvl="0" w:tplc="9EC4682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78D394D"/>
    <w:multiLevelType w:val="hybridMultilevel"/>
    <w:tmpl w:val="D9AAF118"/>
    <w:lvl w:ilvl="0" w:tplc="9EC4682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8634162"/>
    <w:multiLevelType w:val="hybridMultilevel"/>
    <w:tmpl w:val="3DEAAE8E"/>
    <w:lvl w:ilvl="0" w:tplc="9EC46820">
      <w:numFmt w:val="bullet"/>
      <w:lvlText w:val="•"/>
      <w:lvlJc w:val="left"/>
      <w:pPr>
        <w:ind w:left="1080" w:hanging="360"/>
      </w:pPr>
      <w:rPr>
        <w:rFonts w:ascii="Times New Roman" w:eastAsia="Times New Roman" w:hAnsi="Times New Roman" w:cs="Times New Roman" w:hint="default"/>
      </w:rPr>
    </w:lvl>
    <w:lvl w:ilvl="1" w:tplc="080A0003" w:tentative="1">
      <w:start w:val="1"/>
      <w:numFmt w:val="bullet"/>
      <w:lvlText w:val="o"/>
      <w:lvlJc w:val="left"/>
      <w:pPr>
        <w:ind w:left="1800" w:hanging="360"/>
      </w:pPr>
      <w:rPr>
        <w:rFonts w:ascii="Courier New" w:hAnsi="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5475559A"/>
    <w:multiLevelType w:val="hybridMultilevel"/>
    <w:tmpl w:val="51360FF6"/>
    <w:lvl w:ilvl="0" w:tplc="9EC4682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6E839BD"/>
    <w:multiLevelType w:val="hybridMultilevel"/>
    <w:tmpl w:val="E07452FE"/>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Tahoma"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Tahoma"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Tahoma"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6" w15:restartNumberingAfterBreak="0">
    <w:nsid w:val="5FD650BB"/>
    <w:multiLevelType w:val="hybridMultilevel"/>
    <w:tmpl w:val="0B507278"/>
    <w:lvl w:ilvl="0" w:tplc="9EC4682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5F819E9"/>
    <w:multiLevelType w:val="hybridMultilevel"/>
    <w:tmpl w:val="86E44C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CC743F3"/>
    <w:multiLevelType w:val="hybridMultilevel"/>
    <w:tmpl w:val="29EA60AE"/>
    <w:lvl w:ilvl="0" w:tplc="9EC4682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F32747E"/>
    <w:multiLevelType w:val="hybridMultilevel"/>
    <w:tmpl w:val="B576F9D6"/>
    <w:lvl w:ilvl="0" w:tplc="9EC4682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34557294">
    <w:abstractNumId w:val="17"/>
  </w:num>
  <w:num w:numId="2" w16cid:durableId="374158288">
    <w:abstractNumId w:val="15"/>
  </w:num>
  <w:num w:numId="3" w16cid:durableId="2012247984">
    <w:abstractNumId w:val="4"/>
  </w:num>
  <w:num w:numId="4" w16cid:durableId="2094542128">
    <w:abstractNumId w:val="2"/>
  </w:num>
  <w:num w:numId="5" w16cid:durableId="1937442500">
    <w:abstractNumId w:val="8"/>
  </w:num>
  <w:num w:numId="6" w16cid:durableId="1775133867">
    <w:abstractNumId w:val="18"/>
  </w:num>
  <w:num w:numId="7" w16cid:durableId="648903535">
    <w:abstractNumId w:val="5"/>
  </w:num>
  <w:num w:numId="8" w16cid:durableId="1771776402">
    <w:abstractNumId w:val="16"/>
  </w:num>
  <w:num w:numId="9" w16cid:durableId="666400388">
    <w:abstractNumId w:val="19"/>
  </w:num>
  <w:num w:numId="10" w16cid:durableId="1090930733">
    <w:abstractNumId w:val="14"/>
  </w:num>
  <w:num w:numId="11" w16cid:durableId="1029917638">
    <w:abstractNumId w:val="9"/>
  </w:num>
  <w:num w:numId="12" w16cid:durableId="1558584882">
    <w:abstractNumId w:val="6"/>
  </w:num>
  <w:num w:numId="13" w16cid:durableId="975991873">
    <w:abstractNumId w:val="0"/>
  </w:num>
  <w:num w:numId="14" w16cid:durableId="900943114">
    <w:abstractNumId w:val="10"/>
  </w:num>
  <w:num w:numId="15" w16cid:durableId="2101288007">
    <w:abstractNumId w:val="11"/>
  </w:num>
  <w:num w:numId="16" w16cid:durableId="636297345">
    <w:abstractNumId w:val="7"/>
  </w:num>
  <w:num w:numId="17" w16cid:durableId="896932815">
    <w:abstractNumId w:val="3"/>
  </w:num>
  <w:num w:numId="18" w16cid:durableId="336539187">
    <w:abstractNumId w:val="1"/>
  </w:num>
  <w:num w:numId="19" w16cid:durableId="354502082">
    <w:abstractNumId w:val="12"/>
  </w:num>
  <w:num w:numId="20" w16cid:durableId="4436986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838"/>
    <w:rsid w:val="000229A5"/>
    <w:rsid w:val="00035403"/>
    <w:rsid w:val="0004137C"/>
    <w:rsid w:val="00120800"/>
    <w:rsid w:val="00181866"/>
    <w:rsid w:val="00193844"/>
    <w:rsid w:val="002404AD"/>
    <w:rsid w:val="00292545"/>
    <w:rsid w:val="003821EA"/>
    <w:rsid w:val="003A4EEF"/>
    <w:rsid w:val="00475EF2"/>
    <w:rsid w:val="0055097A"/>
    <w:rsid w:val="00553E95"/>
    <w:rsid w:val="00566C20"/>
    <w:rsid w:val="005E76A5"/>
    <w:rsid w:val="00672932"/>
    <w:rsid w:val="00687A00"/>
    <w:rsid w:val="0081065F"/>
    <w:rsid w:val="008B5E5F"/>
    <w:rsid w:val="008F5298"/>
    <w:rsid w:val="00A06593"/>
    <w:rsid w:val="00A978F9"/>
    <w:rsid w:val="00B05051"/>
    <w:rsid w:val="00B24C0A"/>
    <w:rsid w:val="00B82E51"/>
    <w:rsid w:val="00BE59BB"/>
    <w:rsid w:val="00C251FC"/>
    <w:rsid w:val="00C32CF4"/>
    <w:rsid w:val="00C46B23"/>
    <w:rsid w:val="00CA1838"/>
    <w:rsid w:val="00DC161F"/>
    <w:rsid w:val="00E46FEF"/>
    <w:rsid w:val="00E81AA3"/>
    <w:rsid w:val="00E84144"/>
    <w:rsid w:val="00F440D6"/>
    <w:rsid w:val="00FF05B3"/>
    <w:rsid w:val="00FF36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67E8D9A1"/>
  <w15:chartTrackingRefBased/>
  <w15:docId w15:val="{FCAF79CF-7A6B-CF4F-85FB-BFD77D676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838"/>
    <w:rPr>
      <w:rFonts w:ascii="Times New Roman" w:eastAsia="Times New Roman" w:hAnsi="Times New Roman"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CA1838"/>
  </w:style>
  <w:style w:type="paragraph" w:styleId="Encabezado">
    <w:name w:val="header"/>
    <w:basedOn w:val="Normal"/>
    <w:link w:val="EncabezadoCar"/>
    <w:rsid w:val="00CA1838"/>
    <w:pPr>
      <w:tabs>
        <w:tab w:val="center" w:pos="4320"/>
        <w:tab w:val="right" w:pos="8640"/>
      </w:tabs>
    </w:pPr>
  </w:style>
  <w:style w:type="character" w:customStyle="1" w:styleId="EncabezadoCar">
    <w:name w:val="Encabezado Car"/>
    <w:basedOn w:val="Fuentedeprrafopredeter"/>
    <w:link w:val="Encabezado"/>
    <w:rsid w:val="00CA1838"/>
    <w:rPr>
      <w:rFonts w:ascii="Times New Roman" w:eastAsia="Times New Roman" w:hAnsi="Times New Roman" w:cs="Times New Roman"/>
      <w:lang w:val="en-US"/>
    </w:rPr>
  </w:style>
  <w:style w:type="character" w:styleId="Textoennegrita">
    <w:name w:val="Strong"/>
    <w:basedOn w:val="Fuentedeprrafopredeter"/>
    <w:uiPriority w:val="22"/>
    <w:qFormat/>
    <w:rsid w:val="00CA1838"/>
    <w:rPr>
      <w:b/>
      <w:bCs/>
    </w:rPr>
  </w:style>
  <w:style w:type="paragraph" w:styleId="NormalWeb">
    <w:name w:val="Normal (Web)"/>
    <w:basedOn w:val="Normal"/>
    <w:uiPriority w:val="99"/>
    <w:unhideWhenUsed/>
    <w:rsid w:val="00B82E51"/>
    <w:pPr>
      <w:spacing w:before="100" w:beforeAutospacing="1" w:after="100" w:afterAutospacing="1"/>
    </w:pPr>
    <w:rPr>
      <w:lang w:val="es-MX" w:eastAsia="es-MX"/>
    </w:rPr>
  </w:style>
  <w:style w:type="character" w:customStyle="1" w:styleId="apple-converted-space">
    <w:name w:val="apple-converted-space"/>
    <w:basedOn w:val="Fuentedeprrafopredeter"/>
    <w:rsid w:val="00B82E51"/>
  </w:style>
  <w:style w:type="character" w:styleId="nfasis">
    <w:name w:val="Emphasis"/>
    <w:basedOn w:val="Fuentedeprrafopredeter"/>
    <w:uiPriority w:val="20"/>
    <w:qFormat/>
    <w:rsid w:val="00B82E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9508">
      <w:bodyDiv w:val="1"/>
      <w:marLeft w:val="0"/>
      <w:marRight w:val="0"/>
      <w:marTop w:val="0"/>
      <w:marBottom w:val="0"/>
      <w:divBdr>
        <w:top w:val="none" w:sz="0" w:space="0" w:color="auto"/>
        <w:left w:val="none" w:sz="0" w:space="0" w:color="auto"/>
        <w:bottom w:val="none" w:sz="0" w:space="0" w:color="auto"/>
        <w:right w:val="none" w:sz="0" w:space="0" w:color="auto"/>
      </w:divBdr>
    </w:div>
    <w:div w:id="56364778">
      <w:bodyDiv w:val="1"/>
      <w:marLeft w:val="0"/>
      <w:marRight w:val="0"/>
      <w:marTop w:val="0"/>
      <w:marBottom w:val="0"/>
      <w:divBdr>
        <w:top w:val="none" w:sz="0" w:space="0" w:color="auto"/>
        <w:left w:val="none" w:sz="0" w:space="0" w:color="auto"/>
        <w:bottom w:val="none" w:sz="0" w:space="0" w:color="auto"/>
        <w:right w:val="none" w:sz="0" w:space="0" w:color="auto"/>
      </w:divBdr>
    </w:div>
    <w:div w:id="102774313">
      <w:bodyDiv w:val="1"/>
      <w:marLeft w:val="0"/>
      <w:marRight w:val="0"/>
      <w:marTop w:val="0"/>
      <w:marBottom w:val="0"/>
      <w:divBdr>
        <w:top w:val="none" w:sz="0" w:space="0" w:color="auto"/>
        <w:left w:val="none" w:sz="0" w:space="0" w:color="auto"/>
        <w:bottom w:val="none" w:sz="0" w:space="0" w:color="auto"/>
        <w:right w:val="none" w:sz="0" w:space="0" w:color="auto"/>
      </w:divBdr>
    </w:div>
    <w:div w:id="154534385">
      <w:bodyDiv w:val="1"/>
      <w:marLeft w:val="0"/>
      <w:marRight w:val="0"/>
      <w:marTop w:val="0"/>
      <w:marBottom w:val="0"/>
      <w:divBdr>
        <w:top w:val="none" w:sz="0" w:space="0" w:color="auto"/>
        <w:left w:val="none" w:sz="0" w:space="0" w:color="auto"/>
        <w:bottom w:val="none" w:sz="0" w:space="0" w:color="auto"/>
        <w:right w:val="none" w:sz="0" w:space="0" w:color="auto"/>
      </w:divBdr>
    </w:div>
    <w:div w:id="850532857">
      <w:bodyDiv w:val="1"/>
      <w:marLeft w:val="0"/>
      <w:marRight w:val="0"/>
      <w:marTop w:val="0"/>
      <w:marBottom w:val="0"/>
      <w:divBdr>
        <w:top w:val="none" w:sz="0" w:space="0" w:color="auto"/>
        <w:left w:val="none" w:sz="0" w:space="0" w:color="auto"/>
        <w:bottom w:val="none" w:sz="0" w:space="0" w:color="auto"/>
        <w:right w:val="none" w:sz="0" w:space="0" w:color="auto"/>
      </w:divBdr>
    </w:div>
    <w:div w:id="1233197426">
      <w:bodyDiv w:val="1"/>
      <w:marLeft w:val="0"/>
      <w:marRight w:val="0"/>
      <w:marTop w:val="0"/>
      <w:marBottom w:val="0"/>
      <w:divBdr>
        <w:top w:val="none" w:sz="0" w:space="0" w:color="auto"/>
        <w:left w:val="none" w:sz="0" w:space="0" w:color="auto"/>
        <w:bottom w:val="none" w:sz="0" w:space="0" w:color="auto"/>
        <w:right w:val="none" w:sz="0" w:space="0" w:color="auto"/>
      </w:divBdr>
    </w:div>
    <w:div w:id="1299259402">
      <w:bodyDiv w:val="1"/>
      <w:marLeft w:val="0"/>
      <w:marRight w:val="0"/>
      <w:marTop w:val="0"/>
      <w:marBottom w:val="0"/>
      <w:divBdr>
        <w:top w:val="none" w:sz="0" w:space="0" w:color="auto"/>
        <w:left w:val="none" w:sz="0" w:space="0" w:color="auto"/>
        <w:bottom w:val="none" w:sz="0" w:space="0" w:color="auto"/>
        <w:right w:val="none" w:sz="0" w:space="0" w:color="auto"/>
      </w:divBdr>
    </w:div>
    <w:div w:id="132731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17</Pages>
  <Words>4140</Words>
  <Characters>22775</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5</cp:revision>
  <dcterms:created xsi:type="dcterms:W3CDTF">2026-05-24T04:50:00Z</dcterms:created>
  <dcterms:modified xsi:type="dcterms:W3CDTF">2026-05-25T06:05:00Z</dcterms:modified>
</cp:coreProperties>
</file>