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4E50" w:rsidRPr="001E7043" w:rsidRDefault="00F14E50" w:rsidP="00F14E50">
      <w:pPr>
        <w:rPr>
          <w:rStyle w:val="Textoennegrita"/>
          <w:rFonts w:ascii="Century Gothic" w:hAnsi="Century Gothic"/>
          <w:b w:val="0"/>
          <w:bCs w:val="0"/>
          <w:color w:val="1F2947"/>
        </w:rPr>
      </w:pPr>
      <w:r w:rsidRPr="001E7043">
        <w:rPr>
          <w:rFonts w:ascii="Century Gothic" w:hAnsi="Century Gothic"/>
          <w:noProof/>
          <w:color w:val="1F2947"/>
        </w:rPr>
        <w:drawing>
          <wp:inline distT="0" distB="0" distL="0" distR="0" wp14:anchorId="15092BBC" wp14:editId="1BDF7E2D">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F14E50" w:rsidRPr="001E7043" w:rsidRDefault="00F14E50" w:rsidP="00F14E50">
      <w:pPr>
        <w:rPr>
          <w:rStyle w:val="Textoennegrita"/>
          <w:rFonts w:ascii="Century Gothic" w:hAnsi="Century Gothic"/>
          <w:b w:val="0"/>
          <w:bCs w:val="0"/>
          <w:color w:val="1F2947"/>
        </w:rPr>
      </w:pPr>
    </w:p>
    <w:p w:rsidR="00F14E50" w:rsidRPr="001E7043" w:rsidRDefault="00F14E50" w:rsidP="00F14E50">
      <w:pPr>
        <w:rPr>
          <w:rStyle w:val="Textoennegrita"/>
          <w:rFonts w:ascii="Century Gothic" w:hAnsi="Century Gothic"/>
          <w:b w:val="0"/>
          <w:bCs w:val="0"/>
          <w:color w:val="1F2947"/>
        </w:rPr>
      </w:pPr>
    </w:p>
    <w:p w:rsidR="00F14E50" w:rsidRPr="001E7043" w:rsidRDefault="00F14E50" w:rsidP="00F14E50">
      <w:pPr>
        <w:rPr>
          <w:rStyle w:val="Textoennegrita"/>
          <w:rFonts w:ascii="Century Gothic" w:hAnsi="Century Gothic"/>
          <w:b w:val="0"/>
          <w:bCs w:val="0"/>
          <w:color w:val="1F2947"/>
        </w:rPr>
      </w:pPr>
    </w:p>
    <w:p w:rsidR="00F14E50" w:rsidRPr="001E7043" w:rsidRDefault="00F14E50" w:rsidP="00F14E50">
      <w:pPr>
        <w:jc w:val="center"/>
        <w:rPr>
          <w:rStyle w:val="Textoennegrita"/>
          <w:rFonts w:ascii="Century Gothic" w:hAnsi="Century Gothic"/>
          <w:color w:val="1F2947"/>
          <w:sz w:val="28"/>
          <w:szCs w:val="28"/>
          <w:u w:val="single"/>
        </w:rPr>
      </w:pPr>
    </w:p>
    <w:p w:rsidR="00F14E50" w:rsidRPr="001E7043" w:rsidRDefault="00F14E50" w:rsidP="00F14E50">
      <w:pPr>
        <w:jc w:val="center"/>
        <w:rPr>
          <w:rStyle w:val="Textoennegrita"/>
          <w:rFonts w:ascii="Century Gothic" w:hAnsi="Century Gothic"/>
          <w:color w:val="1F2947"/>
          <w:sz w:val="36"/>
          <w:szCs w:val="36"/>
          <w:u w:val="single"/>
        </w:rPr>
      </w:pPr>
      <w:r w:rsidRPr="001E7043">
        <w:rPr>
          <w:rStyle w:val="Textoennegrita"/>
          <w:rFonts w:ascii="Century Gothic" w:hAnsi="Century Gothic"/>
          <w:color w:val="1F2947"/>
          <w:sz w:val="36"/>
          <w:szCs w:val="36"/>
          <w:u w:val="single"/>
        </w:rPr>
        <w:t>LICENCIATURA EN PSICOLOGÍA CRISTIANA</w:t>
      </w:r>
    </w:p>
    <w:p w:rsidR="00F14E50" w:rsidRPr="001E7043" w:rsidRDefault="00F14E50" w:rsidP="00F14E50">
      <w:pPr>
        <w:jc w:val="center"/>
        <w:rPr>
          <w:rStyle w:val="Textoennegrita"/>
          <w:rFonts w:ascii="Century Gothic" w:hAnsi="Century Gothic"/>
          <w:b w:val="0"/>
          <w:bCs w:val="0"/>
          <w:color w:val="1F2947"/>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r w:rsidRPr="001E7043">
        <w:rPr>
          <w:rStyle w:val="Textoennegrita"/>
          <w:rFonts w:ascii="Century Gothic" w:hAnsi="Century Gothic"/>
          <w:color w:val="1F2947"/>
          <w:sz w:val="32"/>
          <w:szCs w:val="32"/>
        </w:rPr>
        <w:t xml:space="preserve">LICENCIATURA EN PSICOLOGÍA CRISTIANA </w:t>
      </w: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r w:rsidRPr="001E7043">
        <w:rPr>
          <w:rStyle w:val="Textoennegrita"/>
          <w:rFonts w:ascii="Century Gothic" w:hAnsi="Century Gothic"/>
          <w:color w:val="1F2947"/>
          <w:sz w:val="32"/>
          <w:szCs w:val="32"/>
        </w:rPr>
        <w:t>ALUMNO: PAOLA CATALINA REDING RODRÍGUEZ</w:t>
      </w: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r w:rsidRPr="001E7043">
        <w:rPr>
          <w:rStyle w:val="Textoennegrita"/>
          <w:rFonts w:ascii="Century Gothic" w:hAnsi="Century Gothic"/>
          <w:color w:val="1F2947"/>
          <w:sz w:val="32"/>
          <w:szCs w:val="32"/>
        </w:rPr>
        <w:t xml:space="preserve">TEMA: </w:t>
      </w:r>
      <w:r w:rsidRPr="001E7043">
        <w:rPr>
          <w:rStyle w:val="Textoennegrita"/>
          <w:rFonts w:ascii="Century Gothic" w:hAnsi="Century Gothic"/>
          <w:color w:val="1F2947"/>
          <w:sz w:val="32"/>
          <w:szCs w:val="32"/>
        </w:rPr>
        <w:t>PERSPECTIVAS CIRCUNSTANCIALES - 206</w:t>
      </w: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F14E50">
      <w:pPr>
        <w:jc w:val="center"/>
        <w:rPr>
          <w:rStyle w:val="Textoennegrita"/>
          <w:rFonts w:ascii="Century Gothic" w:hAnsi="Century Gothic"/>
          <w:b w:val="0"/>
          <w:bCs w:val="0"/>
          <w:color w:val="1F2947"/>
          <w:sz w:val="32"/>
          <w:szCs w:val="32"/>
        </w:rPr>
      </w:pPr>
    </w:p>
    <w:p w:rsidR="00F14E50" w:rsidRPr="001E7043" w:rsidRDefault="00F14E50" w:rsidP="001E7043">
      <w:pPr>
        <w:jc w:val="center"/>
        <w:rPr>
          <w:rFonts w:ascii="Century Gothic" w:hAnsi="Century Gothic"/>
        </w:rPr>
      </w:pPr>
      <w:r w:rsidRPr="001E7043">
        <w:rPr>
          <w:rStyle w:val="Textoennegrita"/>
          <w:rFonts w:ascii="Century Gothic" w:hAnsi="Century Gothic"/>
          <w:color w:val="1F2947"/>
          <w:sz w:val="32"/>
          <w:szCs w:val="32"/>
        </w:rPr>
        <w:t>LUGAR: MONTERREY, N.L.</w:t>
      </w:r>
    </w:p>
    <w:p w:rsidR="00F14E50" w:rsidRPr="001E7043" w:rsidRDefault="00F14E50" w:rsidP="00F14E50">
      <w:pPr>
        <w:rPr>
          <w:rFonts w:ascii="Century Gothic" w:hAnsi="Century Gothic"/>
        </w:rPr>
      </w:pPr>
    </w:p>
    <w:p w:rsidR="00F14E50" w:rsidRPr="001E7043" w:rsidRDefault="00F14E50" w:rsidP="001E7043">
      <w:pPr>
        <w:pageBreakBefore/>
        <w:rPr>
          <w:rFonts w:ascii="Century Gothic" w:hAnsi="Century Gothic"/>
          <w:b/>
          <w:sz w:val="28"/>
          <w:szCs w:val="28"/>
        </w:rPr>
      </w:pPr>
      <w:r w:rsidRPr="001E7043">
        <w:rPr>
          <w:rFonts w:ascii="Century Gothic" w:hAnsi="Century Gothic"/>
          <w:b/>
          <w:sz w:val="28"/>
          <w:szCs w:val="28"/>
        </w:rPr>
        <w:lastRenderedPageBreak/>
        <w:t>Preguntas de Repaso</w:t>
      </w:r>
    </w:p>
    <w:p w:rsidR="00F14E50" w:rsidRPr="001E7043" w:rsidRDefault="00F14E50" w:rsidP="00F14E50">
      <w:pPr>
        <w:jc w:val="center"/>
        <w:rPr>
          <w:rFonts w:ascii="Century Gothic" w:hAnsi="Century Gothic"/>
          <w:b/>
          <w:sz w:val="28"/>
          <w:szCs w:val="28"/>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Identifica y define los tres tipos de contenido circunstancial de la revelación de Dios que debemos conocer para poder hacer decisiones éticas.</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AF4F72" w:rsidRPr="001E7043" w:rsidRDefault="00AF4F72" w:rsidP="00AF4F72">
      <w:pPr>
        <w:numPr>
          <w:ilvl w:val="1"/>
          <w:numId w:val="3"/>
        </w:numPr>
        <w:tabs>
          <w:tab w:val="left" w:pos="1080"/>
        </w:tabs>
        <w:suppressAutoHyphens/>
        <w:rPr>
          <w:rFonts w:ascii="Century Gothic" w:eastAsia="MS Mincho" w:hAnsi="Century Gothic"/>
          <w:b/>
          <w:bCs/>
        </w:rPr>
      </w:pPr>
      <w:r w:rsidRPr="001E7043">
        <w:rPr>
          <w:rFonts w:ascii="Century Gothic" w:eastAsia="MS Mincho" w:hAnsi="Century Gothic"/>
          <w:b/>
          <w:bCs/>
        </w:rPr>
        <w:t>Hechos</w:t>
      </w:r>
    </w:p>
    <w:p w:rsidR="00AF4F72" w:rsidRPr="001E7043" w:rsidRDefault="00AF4F72" w:rsidP="00AF4F72">
      <w:pPr>
        <w:ind w:left="1080"/>
        <w:rPr>
          <w:rFonts w:ascii="Century Gothic" w:eastAsia="MS Mincho" w:hAnsi="Century Gothic"/>
        </w:rPr>
      </w:pPr>
    </w:p>
    <w:p w:rsidR="00AF4F72" w:rsidRPr="001E7043" w:rsidRDefault="00AF4F72" w:rsidP="00AF4F72">
      <w:pPr>
        <w:ind w:left="1080"/>
        <w:rPr>
          <w:rFonts w:ascii="Century Gothic" w:hAnsi="Century Gothic"/>
        </w:rPr>
      </w:pPr>
      <w:r w:rsidRPr="001E7043">
        <w:rPr>
          <w:rFonts w:ascii="Century Gothic" w:hAnsi="Century Gothic"/>
        </w:rPr>
        <w:t>Dios es nuestro hecho primordial, nuestro ambiente ético fundamental.</w:t>
      </w:r>
    </w:p>
    <w:p w:rsidR="00F14E50" w:rsidRPr="001E7043" w:rsidRDefault="00F14E50" w:rsidP="00F14E50">
      <w:pPr>
        <w:autoSpaceDE w:val="0"/>
        <w:rPr>
          <w:rFonts w:ascii="Century Gothic" w:eastAsia="MS Mincho" w:hAnsi="Century Gothic"/>
        </w:rPr>
      </w:pPr>
    </w:p>
    <w:p w:rsidR="004E7492" w:rsidRPr="001E7043" w:rsidRDefault="000719EC" w:rsidP="000719EC">
      <w:pPr>
        <w:tabs>
          <w:tab w:val="left" w:pos="1080"/>
        </w:tabs>
        <w:suppressAutoHyphens/>
        <w:ind w:left="720"/>
        <w:rPr>
          <w:rFonts w:ascii="Century Gothic" w:eastAsia="MS Mincho" w:hAnsi="Century Gothic"/>
          <w:b/>
          <w:bCs/>
        </w:rPr>
      </w:pPr>
      <w:r w:rsidRPr="001E7043">
        <w:rPr>
          <w:rFonts w:ascii="Century Gothic" w:eastAsia="MS Mincho" w:hAnsi="Century Gothic"/>
          <w:b/>
          <w:bCs/>
        </w:rPr>
        <w:t xml:space="preserve">B. </w:t>
      </w:r>
      <w:r w:rsidR="004E7492" w:rsidRPr="001E7043">
        <w:rPr>
          <w:rFonts w:ascii="Century Gothic" w:eastAsia="MS Mincho" w:hAnsi="Century Gothic"/>
          <w:b/>
          <w:bCs/>
        </w:rPr>
        <w:t>Metas</w:t>
      </w:r>
    </w:p>
    <w:p w:rsidR="004E7492" w:rsidRPr="001E7043" w:rsidRDefault="004E7492" w:rsidP="004E7492">
      <w:pPr>
        <w:ind w:left="1080"/>
        <w:rPr>
          <w:rFonts w:ascii="Century Gothic" w:eastAsia="MS Mincho" w:hAnsi="Century Gothic"/>
        </w:rPr>
      </w:pPr>
    </w:p>
    <w:p w:rsidR="004E7492" w:rsidRPr="001E7043" w:rsidRDefault="004E7492" w:rsidP="004E7492">
      <w:pPr>
        <w:ind w:left="1080"/>
        <w:rPr>
          <w:rFonts w:ascii="Century Gothic" w:eastAsia="MS Mincho" w:hAnsi="Century Gothic"/>
        </w:rPr>
      </w:pPr>
      <w:r w:rsidRPr="001E7043">
        <w:rPr>
          <w:rFonts w:ascii="Century Gothic" w:hAnsi="Century Gothic"/>
        </w:rPr>
        <w:t>Metas — los resultados esperados de nuestros esfuerzos.</w:t>
      </w:r>
    </w:p>
    <w:p w:rsidR="004E7492" w:rsidRPr="001E7043" w:rsidRDefault="004E7492"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5F3C59" w:rsidRPr="001E7043" w:rsidRDefault="005F3C59" w:rsidP="005F3C59">
      <w:pPr>
        <w:tabs>
          <w:tab w:val="left" w:pos="1080"/>
        </w:tabs>
        <w:suppressAutoHyphens/>
        <w:ind w:left="720"/>
        <w:rPr>
          <w:rFonts w:ascii="Century Gothic" w:eastAsia="MS Mincho" w:hAnsi="Century Gothic"/>
          <w:b/>
          <w:bCs/>
        </w:rPr>
      </w:pPr>
      <w:r w:rsidRPr="001E7043">
        <w:rPr>
          <w:rFonts w:ascii="Century Gothic" w:eastAsia="MS Mincho" w:hAnsi="Century Gothic"/>
          <w:b/>
          <w:bCs/>
        </w:rPr>
        <w:t xml:space="preserve">C. </w:t>
      </w:r>
      <w:r w:rsidRPr="001E7043">
        <w:rPr>
          <w:rFonts w:ascii="Century Gothic" w:eastAsia="MS Mincho" w:hAnsi="Century Gothic"/>
          <w:b/>
          <w:bCs/>
        </w:rPr>
        <w:t>Medios</w:t>
      </w:r>
    </w:p>
    <w:p w:rsidR="000719EC" w:rsidRPr="001E7043" w:rsidRDefault="000719EC" w:rsidP="000719EC">
      <w:pPr>
        <w:ind w:left="1080"/>
        <w:rPr>
          <w:rFonts w:ascii="Century Gothic" w:hAnsi="Century Gothic"/>
        </w:rPr>
      </w:pPr>
      <w:r w:rsidRPr="001E7043">
        <w:rPr>
          <w:rFonts w:ascii="Century Gothic" w:hAnsi="Century Gothic"/>
        </w:rPr>
        <w:t>Nosotros debemos:</w:t>
      </w:r>
    </w:p>
    <w:p w:rsidR="000719EC" w:rsidRPr="001E7043" w:rsidRDefault="000719EC" w:rsidP="000719EC">
      <w:pPr>
        <w:ind w:left="1080"/>
        <w:rPr>
          <w:rFonts w:ascii="Century Gothic" w:hAnsi="Century Gothic"/>
        </w:rPr>
      </w:pPr>
    </w:p>
    <w:p w:rsidR="000719EC" w:rsidRPr="001E7043" w:rsidRDefault="000719EC" w:rsidP="000719EC">
      <w:pPr>
        <w:numPr>
          <w:ilvl w:val="0"/>
          <w:numId w:val="6"/>
        </w:numPr>
        <w:suppressAutoHyphens/>
        <w:rPr>
          <w:rFonts w:ascii="Century Gothic" w:hAnsi="Century Gothic"/>
        </w:rPr>
      </w:pPr>
      <w:r w:rsidRPr="001E7043">
        <w:rPr>
          <w:rFonts w:ascii="Century Gothic" w:hAnsi="Century Gothic"/>
        </w:rPr>
        <w:t>Saber los hechos y las metas que Dios ha revelado</w:t>
      </w:r>
    </w:p>
    <w:p w:rsidR="000719EC" w:rsidRPr="001E7043" w:rsidRDefault="000719EC" w:rsidP="000719EC">
      <w:pPr>
        <w:ind w:left="1080"/>
        <w:rPr>
          <w:rFonts w:ascii="Century Gothic" w:hAnsi="Century Gothic"/>
        </w:rPr>
      </w:pPr>
    </w:p>
    <w:p w:rsidR="000719EC" w:rsidRPr="001E7043" w:rsidRDefault="000719EC" w:rsidP="000719EC">
      <w:pPr>
        <w:numPr>
          <w:ilvl w:val="0"/>
          <w:numId w:val="6"/>
        </w:numPr>
        <w:suppressAutoHyphens/>
        <w:rPr>
          <w:rFonts w:ascii="Century Gothic" w:hAnsi="Century Gothic"/>
        </w:rPr>
      </w:pPr>
      <w:r w:rsidRPr="001E7043">
        <w:rPr>
          <w:rFonts w:ascii="Century Gothic" w:hAnsi="Century Gothic"/>
        </w:rPr>
        <w:t>Encontrar los medios apropiados que Dios ha revelado.</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 xml:space="preserve">¿Qué son los hechos? ¿Por qué es importante conocer los hechos — especialmente acerca de Dios — para hacer decisiones éticas? </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0719EC" w:rsidRPr="001E7043" w:rsidRDefault="000719EC" w:rsidP="000719EC">
      <w:pPr>
        <w:autoSpaceDE w:val="0"/>
        <w:rPr>
          <w:rFonts w:ascii="Century Gothic" w:hAnsi="Century Gothic"/>
          <w:color w:val="000000"/>
        </w:rPr>
      </w:pPr>
      <w:r w:rsidRPr="001E7043">
        <w:rPr>
          <w:rFonts w:ascii="Century Gothic" w:hAnsi="Century Gothic"/>
          <w:color w:val="000000"/>
        </w:rPr>
        <w:t xml:space="preserve">Dios es nuestro hecho primordial, nuestro ambiente ético fundamental. La realidad de la existencia de Dios gobierna sobre cualquier pregunta ética y nos obliga a vivir bajo la norma de su carácter. Claro, para poder saber nuestras obligaciones ante Dios, él debe primero revelarse a nosotros. Y aquí es donde viene la revelación. A través de la revelación, Dios nos dice hechos sobre él y hechos sobre lo que él requiere. Sin la revelación, aún seguiríamos obligados a obedecer a Dios, pero no sabríamos cómo. </w:t>
      </w:r>
    </w:p>
    <w:p w:rsidR="000719EC" w:rsidRPr="001E7043" w:rsidRDefault="000719EC" w:rsidP="000719EC">
      <w:pPr>
        <w:autoSpaceDE w:val="0"/>
        <w:rPr>
          <w:rFonts w:ascii="Century Gothic" w:hAnsi="Century Gothic"/>
          <w:color w:val="000000"/>
        </w:rPr>
      </w:pPr>
    </w:p>
    <w:p w:rsidR="000719EC" w:rsidRPr="001E7043" w:rsidRDefault="000719EC" w:rsidP="000719EC">
      <w:pPr>
        <w:autoSpaceDE w:val="0"/>
        <w:rPr>
          <w:rFonts w:ascii="Century Gothic" w:hAnsi="Century Gothic"/>
          <w:color w:val="000000"/>
        </w:rPr>
      </w:pPr>
      <w:r w:rsidRPr="001E7043">
        <w:rPr>
          <w:rFonts w:ascii="Century Gothic" w:hAnsi="Century Gothic"/>
          <w:color w:val="000000"/>
        </w:rPr>
        <w:t>Dios ejerce el poder de una manera parecida a como los gobiernos humanos ejercen el poder por medio de sus leyes. Y así como los seres humanos obedecen las leyes civiles porque ellos se doblegan ante la autoridad del gobierno, toda la creación debe obedecer las leyes de Dios doblegándose ante su autoridad.</w:t>
      </w:r>
    </w:p>
    <w:p w:rsidR="000719EC" w:rsidRPr="001E7043" w:rsidRDefault="000719EC" w:rsidP="000719EC">
      <w:pPr>
        <w:autoSpaceDE w:val="0"/>
        <w:rPr>
          <w:rFonts w:ascii="Century Gothic" w:hAnsi="Century Gothic"/>
          <w:color w:val="000000"/>
        </w:rPr>
      </w:pPr>
    </w:p>
    <w:p w:rsidR="00F14E50" w:rsidRPr="001E7043" w:rsidRDefault="00F14E50" w:rsidP="00F14E50">
      <w:pPr>
        <w:autoSpaceDE w:val="0"/>
        <w:rPr>
          <w:rFonts w:ascii="Century Gothic" w:eastAsia="MS Mincho" w:hAnsi="Century Gothic"/>
        </w:rPr>
      </w:pPr>
    </w:p>
    <w:p w:rsidR="00F14E50" w:rsidRPr="001E7043" w:rsidRDefault="00F14E50" w:rsidP="00F14E50">
      <w:pPr>
        <w:pageBreakBefore/>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¿Qué son las metas? ¿Por qué es importante el entender las metas bíblicas si queremos hacer decisiones bíblicas?</w:t>
      </w:r>
    </w:p>
    <w:p w:rsidR="00F14E50" w:rsidRPr="001E7043" w:rsidRDefault="00F14E50" w:rsidP="00F14E50">
      <w:pPr>
        <w:autoSpaceDE w:val="0"/>
        <w:rPr>
          <w:rFonts w:ascii="Century Gothic" w:eastAsia="MS Mincho" w:hAnsi="Century Gothic"/>
        </w:rPr>
      </w:pPr>
    </w:p>
    <w:p w:rsidR="000719EC" w:rsidRPr="001E7043" w:rsidRDefault="000719EC" w:rsidP="000719EC">
      <w:pPr>
        <w:autoSpaceDE w:val="0"/>
        <w:rPr>
          <w:rFonts w:ascii="Century Gothic" w:hAnsi="Century Gothic"/>
          <w:color w:val="000000"/>
        </w:rPr>
      </w:pPr>
      <w:r w:rsidRPr="001E7043">
        <w:rPr>
          <w:rFonts w:ascii="Century Gothic" w:hAnsi="Century Gothic"/>
          <w:color w:val="000000"/>
        </w:rPr>
        <w:t>L</w:t>
      </w:r>
      <w:r w:rsidRPr="001E7043">
        <w:rPr>
          <w:rFonts w:ascii="Century Gothic" w:hAnsi="Century Gothic"/>
          <w:color w:val="000000"/>
        </w:rPr>
        <w:t>as metas en la ética</w:t>
      </w:r>
      <w:r w:rsidRPr="001E7043">
        <w:rPr>
          <w:rFonts w:ascii="Century Gothic" w:hAnsi="Century Gothic"/>
          <w:color w:val="000000"/>
        </w:rPr>
        <w:t>:</w:t>
      </w:r>
      <w:r w:rsidRPr="001E7043">
        <w:rPr>
          <w:rFonts w:ascii="Century Gothic" w:hAnsi="Century Gothic"/>
          <w:color w:val="000000"/>
        </w:rPr>
        <w:t xml:space="preserve"> tenemos en mente los resultados esperados de nuestros esfuerzos. En muchos aspectos, esto es parecido a la manera en que nosotros nos fijamos metas para lograr cualquier cosa en la vida.</w:t>
      </w:r>
    </w:p>
    <w:p w:rsidR="000719EC" w:rsidRPr="001E7043" w:rsidRDefault="000719EC" w:rsidP="000719EC">
      <w:pPr>
        <w:autoSpaceDE w:val="0"/>
        <w:rPr>
          <w:rFonts w:ascii="Century Gothic" w:hAnsi="Century Gothic"/>
          <w:color w:val="000000"/>
        </w:rPr>
      </w:pP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Si nuestras acciones son verdaderamente buenas, nuestra principal meta debe ser hacerlo todo para la gloria de Dios. Y así, como cada una de la revelación especial, general y existencial nos enseña hechos genéricos importantes, cada tipo de revelación también nos proporciona metas que nosotros debemos adoptar en la ética cristiana.</w:t>
      </w: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1.  la revelación especial nos da innumerables metas que deben ser consideradas en la ética cristiana, la Escritura nos enseña las metas de hacer el bien a nuestro prójimo, educar a nuestros hijos en Cristo y esforzarnos por la unidad de la Iglesia. Pero, de las metas que la revelación especial nos enseña, nos presenta la gloria de Dios como la más alta e importante de todas.</w:t>
      </w:r>
    </w:p>
    <w:p w:rsidR="000719EC" w:rsidRPr="001E7043" w:rsidRDefault="000719EC" w:rsidP="000719EC">
      <w:pPr>
        <w:pStyle w:val="NormalWeb"/>
        <w:rPr>
          <w:rFonts w:ascii="Century Gothic" w:hAnsi="Century Gothic"/>
          <w:color w:val="000000"/>
        </w:rPr>
      </w:pPr>
      <w:r w:rsidRPr="001E7043">
        <w:rPr>
          <w:rStyle w:val="Textoennegrita"/>
          <w:rFonts w:ascii="Century Gothic" w:hAnsi="Century Gothic"/>
          <w:color w:val="000000"/>
        </w:rPr>
        <w:t>1 Corintios 10:31</w:t>
      </w:r>
      <w:r w:rsidRPr="001E7043">
        <w:rPr>
          <w:rFonts w:ascii="Century Gothic" w:hAnsi="Century Gothic"/>
          <w:color w:val="000000"/>
        </w:rPr>
        <w:t>, Pablo dio esta instrucción:</w:t>
      </w:r>
      <w:r w:rsidRPr="001E7043">
        <w:rPr>
          <w:rFonts w:ascii="Century Gothic" w:hAnsi="Century Gothic"/>
          <w:color w:val="000000"/>
        </w:rPr>
        <w:br/>
        <w:t>«Si, pues, coméis o bebéis o hacéis otra cosa, hacedlo todo para la gloria de Dios».</w:t>
      </w: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Incluso en las cosas más pequeñas en la vida, como escoger qué comer y beber, nuestra meta final debe ser glorificar a Dios.</w:t>
      </w: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 xml:space="preserve">2. La revelación general , así como la revelación especial, esta nos enseña que la mayor meta es glorificar y dar gracias a Dios. </w:t>
      </w:r>
    </w:p>
    <w:p w:rsidR="000719EC" w:rsidRPr="001E7043" w:rsidRDefault="000719EC" w:rsidP="000719EC">
      <w:pPr>
        <w:pStyle w:val="NormalWeb"/>
        <w:rPr>
          <w:rFonts w:ascii="Century Gothic" w:hAnsi="Century Gothic"/>
          <w:color w:val="000000"/>
        </w:rPr>
      </w:pPr>
      <w:r w:rsidRPr="001E7043">
        <w:rPr>
          <w:rStyle w:val="Textoennegrita"/>
          <w:rFonts w:ascii="Century Gothic" w:hAnsi="Century Gothic"/>
          <w:color w:val="000000"/>
        </w:rPr>
        <w:t>Romanos 1:20-21</w:t>
      </w:r>
      <w:r w:rsidRPr="001E7043">
        <w:rPr>
          <w:rFonts w:ascii="Century Gothic" w:hAnsi="Century Gothic"/>
          <w:color w:val="000000"/>
        </w:rPr>
        <w:t>:</w:t>
      </w:r>
      <w:r w:rsidRPr="001E7043">
        <w:rPr>
          <w:rFonts w:ascii="Century Gothic" w:hAnsi="Century Gothic"/>
          <w:color w:val="000000"/>
        </w:rPr>
        <w:br/>
        <w:t>«Porque las cosas invisibles de él, su eterno poder y deidad, se hacen claramente visibles desde la creación del mundo, siendo entendidas por medio de las cosas hechas, de modo que no tienen excusa. Pues habiendo conocido a Dios, no le glorificaron como a Dios ni le dieron gracias, sino que se envanecieron en sus razonamientos y su necio corazón fue entenebrecido».</w:t>
      </w: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La gloria de Dios en la creación revela que debemos ser fieles a Dios y que debemos alabarlo, que debemos glorificarlo en todo lo que hacemos. Para abreviar, nos enseña a poner la gloria de Dios como nuestra meta más alta.</w:t>
      </w: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 xml:space="preserve">3.  La revelación existencial también nos ayuda a distinguir entre las metas buenas y las metas malas, sobre todo a través de nuestra conciencia. Y en el </w:t>
      </w:r>
      <w:r w:rsidRPr="001E7043">
        <w:rPr>
          <w:rFonts w:ascii="Century Gothic" w:hAnsi="Century Gothic"/>
          <w:color w:val="000000"/>
        </w:rPr>
        <w:lastRenderedPageBreak/>
        <w:t>caso de los creyentes, el Espíritu Santo es otra fuente de revelación existencial. Se mueve entre nosotros para que sigamos las metas buenas y nos apartemos de las malas.</w:t>
      </w:r>
    </w:p>
    <w:p w:rsidR="000719EC" w:rsidRPr="001E7043" w:rsidRDefault="000719EC" w:rsidP="000719EC">
      <w:pPr>
        <w:pStyle w:val="NormalWeb"/>
        <w:rPr>
          <w:rFonts w:ascii="Century Gothic" w:hAnsi="Century Gothic"/>
          <w:color w:val="000000"/>
        </w:rPr>
      </w:pPr>
      <w:r w:rsidRPr="001E7043">
        <w:rPr>
          <w:rStyle w:val="Textoennegrita"/>
          <w:rFonts w:ascii="Century Gothic" w:hAnsi="Century Gothic"/>
          <w:color w:val="000000"/>
        </w:rPr>
        <w:t>Filipenses 2:13</w:t>
      </w:r>
      <w:r w:rsidRPr="001E7043">
        <w:rPr>
          <w:rFonts w:ascii="Century Gothic" w:hAnsi="Century Gothic"/>
          <w:color w:val="000000"/>
        </w:rPr>
        <w:t>:</w:t>
      </w:r>
      <w:r w:rsidRPr="001E7043">
        <w:rPr>
          <w:rFonts w:ascii="Century Gothic" w:hAnsi="Century Gothic"/>
          <w:color w:val="000000"/>
        </w:rPr>
        <w:br/>
        <w:t>«Porque Dios es el que en vosotros produce así el querer como el hacer por su buena voluntad».</w:t>
      </w:r>
    </w:p>
    <w:p w:rsidR="000719EC" w:rsidRPr="001E7043" w:rsidRDefault="000719EC" w:rsidP="000719EC">
      <w:pPr>
        <w:pStyle w:val="NormalWeb"/>
        <w:rPr>
          <w:rFonts w:ascii="Century Gothic" w:hAnsi="Century Gothic"/>
          <w:color w:val="000000"/>
        </w:rPr>
      </w:pPr>
      <w:r w:rsidRPr="001E7043">
        <w:rPr>
          <w:rFonts w:ascii="Century Gothic" w:hAnsi="Century Gothic"/>
          <w:color w:val="000000"/>
        </w:rPr>
        <w:t>Dios trabaja en nosotros existencialmente a través de la dirección interna del Espíritu Santo, habilitándonos y moviéndonos a actuar conforme a su propósito, conforme a su meta.Vemos que Dios usa las tres formas de revelación —especial, general y existencial— para enseñarnos las metas que Dios aprueba.</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¿Qué son los medios? ¿Por qué es importante considerar los medios bíblicos en nuestras decisiones éticas?</w:t>
      </w:r>
    </w:p>
    <w:p w:rsidR="00F14E50" w:rsidRPr="001E7043" w:rsidRDefault="00F14E50" w:rsidP="00F14E50">
      <w:pPr>
        <w:tabs>
          <w:tab w:val="left" w:pos="360"/>
        </w:tabs>
        <w:autoSpaceDE w:val="0"/>
        <w:rPr>
          <w:rFonts w:ascii="Century Gothic" w:eastAsia="MS Mincho" w:hAnsi="Century Gothic"/>
        </w:rPr>
      </w:pPr>
    </w:p>
    <w:p w:rsidR="00DD6C39" w:rsidRPr="001E7043" w:rsidRDefault="00DD6C39" w:rsidP="00DD6C39">
      <w:pPr>
        <w:pStyle w:val="NormalWeb"/>
        <w:rPr>
          <w:rFonts w:ascii="Century Gothic" w:hAnsi="Century Gothic"/>
          <w:color w:val="000000"/>
        </w:rPr>
      </w:pPr>
      <w:r w:rsidRPr="001E7043">
        <w:rPr>
          <w:rFonts w:ascii="Century Gothic" w:hAnsi="Century Gothic"/>
          <w:color w:val="000000"/>
        </w:rPr>
        <w:t xml:space="preserve">El evaluar los hechos y fijar metas son cosas que influyen en nuestras acciones, pero nuestras acciones por sí solas son los medios que hemos escogido para lograr nuestras metas y lo que Dios ha dicho sobre los medios que escogemos es un elemento sumamente importante en nuestro proceso de toma de decisiones. </w:t>
      </w:r>
    </w:p>
    <w:p w:rsidR="00DD6C39" w:rsidRPr="001E7043" w:rsidRDefault="00DD6C39" w:rsidP="00DD6C39">
      <w:pPr>
        <w:pStyle w:val="NormalWeb"/>
        <w:rPr>
          <w:rFonts w:ascii="Century Gothic" w:hAnsi="Century Gothic"/>
          <w:color w:val="000000"/>
        </w:rPr>
      </w:pPr>
      <w:r w:rsidRPr="001E7043">
        <w:rPr>
          <w:rFonts w:ascii="Century Gothic" w:hAnsi="Century Gothic"/>
          <w:color w:val="000000"/>
        </w:rPr>
        <w:t xml:space="preserve">Santiago 2.15: Y si un hermano o una hermana están desnudos y tienen necesidad del mantenimiento de cada día, y alguno de vosotros les dice: "Id en paz, calentados y saciados", pero no les dais las cosas que son necesarias para el cuerpo, ¿de qué aprovecha?..hay personas pobres con necesidad de comida y vestido, y también es importante fijarnos la meta de verlos arropados y alimentados, pero los medios de alcanzar esta meta son críticos, debemos darles comida y ropa. Aquí Santiago pide a sus lectores buscar la visión principalmente de la revelación general y existencial, haciéndonos preguntas como: ¿qué medios están a mi alcance para ayudar a los pobres? Pero nosotros debemos siempre recordar que esa revelación especial tiene mucho que enseñarnos sobre los medios que debemos usar para lograr las metas divinas. </w:t>
      </w:r>
    </w:p>
    <w:p w:rsidR="00DD6C39" w:rsidRPr="001E7043" w:rsidRDefault="00DD6C39" w:rsidP="00DD6C39">
      <w:pPr>
        <w:pStyle w:val="NormalWeb"/>
        <w:rPr>
          <w:rFonts w:ascii="Century Gothic" w:hAnsi="Century Gothic"/>
          <w:color w:val="000000"/>
        </w:rPr>
      </w:pPr>
      <w:r w:rsidRPr="001E7043">
        <w:rPr>
          <w:rFonts w:ascii="Century Gothic" w:hAnsi="Century Gothic"/>
          <w:color w:val="000000"/>
        </w:rPr>
        <w:t xml:space="preserve">Corintios 10.8 - Ni forniquemos, como algunos de ellos fornicaron y cayeron en un día veintitrés mil. Ni tentemos al Señor, como también algunos de ellos le tentaron y perecieron por las serpientes. Ni murmuréis, como algunos de ellos murmuraron y perecieron por el destructor. Y estas cosas les acontecieron como ejemplo y están escritas para amonestarnos a nosotros. Estos ejemplos negativos de las experiencias de los antiguos israelitas durante sus cuarenta </w:t>
      </w:r>
      <w:r w:rsidRPr="001E7043">
        <w:rPr>
          <w:rFonts w:ascii="Century Gothic" w:hAnsi="Century Gothic"/>
          <w:color w:val="000000"/>
        </w:rPr>
        <w:lastRenderedPageBreak/>
        <w:t xml:space="preserve">años de deambular en el desierto. Dios les había dejado claro muchos hechos genéricos a los israelitas. También les había revelado las metas de su viaje. Pero mientras viajaban, los israelitas pecaron en gran manera, alejándose de los medios que Dios les había dicho que usaran para lograr sus metas. Medios como el vivir con devoción, puros en adoración y oración. Por el contrario, los israelitas prefirieron los medios de inmoralidad sexual, la iidolatría y el quejarse. Por eso, ellos sirven como un ejemplo negativo al mostrarnos algunos medios que Dios desaprueba y maldice fuertemente. </w:t>
      </w:r>
    </w:p>
    <w:p w:rsidR="00DD6C39" w:rsidRPr="001E7043" w:rsidRDefault="00DD6C39" w:rsidP="00DD6C39">
      <w:pPr>
        <w:pStyle w:val="NormalWeb"/>
        <w:rPr>
          <w:rFonts w:ascii="Century Gothic" w:hAnsi="Century Gothic"/>
          <w:color w:val="000000"/>
        </w:rPr>
      </w:pPr>
      <w:r w:rsidRPr="001E7043">
        <w:rPr>
          <w:rFonts w:ascii="Century Gothic" w:hAnsi="Century Gothic"/>
          <w:color w:val="000000"/>
        </w:rPr>
        <w:t xml:space="preserve">Ejemplos positivos, </w:t>
      </w:r>
    </w:p>
    <w:p w:rsidR="00DD6C39" w:rsidRPr="001E7043" w:rsidRDefault="00DD6C39" w:rsidP="00DD6C39">
      <w:pPr>
        <w:pStyle w:val="NormalWeb"/>
        <w:rPr>
          <w:rFonts w:ascii="Century Gothic" w:hAnsi="Century Gothic"/>
          <w:color w:val="000000"/>
        </w:rPr>
      </w:pPr>
      <w:r w:rsidRPr="001E7043">
        <w:rPr>
          <w:rFonts w:ascii="Century Gothic" w:hAnsi="Century Gothic"/>
          <w:color w:val="000000"/>
        </w:rPr>
        <w:t>1 Corintios 11.1 - "Sed imitadores de mí, así como yo de Cristo". Aquí Pablo se mostró a sí mismo y a Jesús como dos ejemplos positivos de conducta ética. El estaba hablando ampliamente de toda la información que los corintios habían recibido sobre Jesús y sobre él mismo, ya fuera que hubiera venido por medio de la revelación especial, general o existencial. Y él indicó esto recordando la vida perfecta de Jesús y su propia conducta imperfecta, pero ejemplar.</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Describe la doctrina de inspiración enseñada en esta lección.</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467780" w:rsidP="00F14E50">
      <w:pPr>
        <w:autoSpaceDE w:val="0"/>
        <w:rPr>
          <w:rFonts w:ascii="Century Gothic" w:eastAsia="MS Mincho" w:hAnsi="Century Gothic"/>
        </w:rPr>
      </w:pPr>
      <w:r w:rsidRPr="001E7043">
        <w:rPr>
          <w:rFonts w:ascii="Century Gothic" w:hAnsi="Century Gothic"/>
          <w:color w:val="000000"/>
        </w:rPr>
        <w:t>D</w:t>
      </w:r>
      <w:r w:rsidRPr="001E7043">
        <w:rPr>
          <w:rFonts w:ascii="Century Gothic" w:hAnsi="Century Gothic"/>
          <w:color w:val="000000"/>
        </w:rPr>
        <w:t xml:space="preserve">esde el principio de la creación, la revelación general y existencial siempre ha estado acompañada por la revelación especial. En la actualidad, la revelación especial de las Escrituras se nos ha dado como una guía, como una lente a través de la cual nosotros debemos interpretar la revelación general y existencial. </w:t>
      </w:r>
      <w:r w:rsidRPr="001E7043">
        <w:rPr>
          <w:rFonts w:ascii="Century Gothic" w:hAnsi="Century Gothic"/>
          <w:color w:val="000000"/>
        </w:rPr>
        <w:t xml:space="preserve">Esto quiere decir </w:t>
      </w:r>
      <w:r w:rsidRPr="001E7043">
        <w:rPr>
          <w:rFonts w:ascii="Century Gothic" w:hAnsi="Century Gothic"/>
          <w:color w:val="000000"/>
        </w:rPr>
        <w:t xml:space="preserve">que las Escrituras tienen una prioridad práctica sobre todo lo que podemos pensar que hemos encontrado en la revelación general y existencial. La revelación general asevera las Escrituras, pero no puede revelar una norma ética que no esté revelada también en las Escrituras. Así, cualquier contribución que haga la revelación general a nuestro conocimiento sobre nuestro deber es meramente una clarificación de lo que ya las Escrituras nos ofrecen. Y pasa lo mismo con la revelación existencial. La revelación existencial asevera las enseñanzas de las Escrituras y nunca nos enseña ninguna norma ética que no sea también directa o implícitamente enseñada en las Escrituras. </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 xml:space="preserve">¿Qué tipos de consideraciones circunstanciales aplican a la revelación misma? </w:t>
      </w:r>
    </w:p>
    <w:p w:rsidR="00F14E50" w:rsidRPr="001E7043" w:rsidRDefault="00F14E50" w:rsidP="00F14E50">
      <w:pPr>
        <w:autoSpaceDE w:val="0"/>
        <w:rPr>
          <w:rFonts w:ascii="Century Gothic" w:eastAsia="MS Mincho" w:hAnsi="Century Gothic"/>
        </w:rPr>
      </w:pPr>
    </w:p>
    <w:p w:rsidR="00F14E50" w:rsidRPr="001E7043" w:rsidRDefault="00654EB1" w:rsidP="00F14E50">
      <w:pPr>
        <w:autoSpaceDE w:val="0"/>
        <w:rPr>
          <w:rFonts w:ascii="Century Gothic" w:eastAsia="MS Mincho" w:hAnsi="Century Gothic"/>
        </w:rPr>
      </w:pPr>
      <w:r w:rsidRPr="001E7043">
        <w:rPr>
          <w:rFonts w:ascii="Century Gothic" w:eastAsia="MS Mincho" w:hAnsi="Century Gothic"/>
        </w:rPr>
        <w:lastRenderedPageBreak/>
        <w:t xml:space="preserve">Hechos: Debemos estudiar </w:t>
      </w:r>
      <w:r w:rsidR="00D026F1" w:rsidRPr="001E7043">
        <w:rPr>
          <w:rFonts w:ascii="Century Gothic" w:eastAsia="MS Mincho" w:hAnsi="Century Gothic"/>
        </w:rPr>
        <w:t>el contexto histórico en el que se escribió: quién la escribió, en qué situación, a quien iba dirigido y bajo qué circunstancias, así entendermos bien el significado original del texto.</w:t>
      </w:r>
    </w:p>
    <w:p w:rsidR="00D04A7F" w:rsidRPr="001E7043" w:rsidRDefault="00236C65" w:rsidP="00F14E50">
      <w:pPr>
        <w:autoSpaceDE w:val="0"/>
        <w:rPr>
          <w:rFonts w:ascii="Century Gothic" w:eastAsia="MS Mincho" w:hAnsi="Century Gothic"/>
        </w:rPr>
      </w:pPr>
      <w:r w:rsidRPr="001E7043">
        <w:rPr>
          <w:rFonts w:ascii="Century Gothic" w:eastAsia="MS Mincho" w:hAnsi="Century Gothic"/>
        </w:rPr>
        <w:t xml:space="preserve">Ejemplo: </w:t>
      </w:r>
    </w:p>
    <w:p w:rsidR="00342611" w:rsidRPr="001E7043" w:rsidRDefault="00D04A7F" w:rsidP="00D04A7F">
      <w:pPr>
        <w:ind w:left="1080"/>
        <w:rPr>
          <w:rFonts w:ascii="Century Gothic" w:eastAsia="MS Mincho" w:hAnsi="Century Gothic"/>
        </w:rPr>
      </w:pPr>
      <w:r w:rsidRPr="001E7043">
        <w:rPr>
          <w:rFonts w:ascii="Century Gothic" w:eastAsia="MS Mincho" w:hAnsi="Century Gothic"/>
        </w:rPr>
        <w:t xml:space="preserve">1 Corintios 10:5-11 </w:t>
      </w:r>
      <w:r w:rsidR="00342611" w:rsidRPr="001E7043">
        <w:rPr>
          <w:rFonts w:ascii="Century Gothic" w:hAnsi="Century Gothic"/>
          <w:color w:val="000000"/>
        </w:rPr>
        <w:t>«La mayoría de ellos no agradaron a Dios y sus cuerpos quedaron tendidos en el desierto. Todo eso sucedió para servirnos de ejemplo, a fin de que no nos apasionemos por lo malo. No sean idólatras, como lo fueron algunos de ellos. Según está escrito: "Se sentó el pueblo a comer y a beber y se entregó al desenfreno". No cometamos inmoralidad sexual, como algunos lo hicieron, por lo que en un solo día perecieron veintitrés mil. Tampoco pongamos a prueba al Señor, como lo hicieron algunos y murieron víctimas de las serpientes. Ni murmuren contra Dios, como lo hicieron algunos y sucumbieron a manos del ángel destructor. Todo eso quedó escrito para advertencia nuestra».</w:t>
      </w:r>
    </w:p>
    <w:p w:rsidR="00D04A7F" w:rsidRPr="001E7043" w:rsidRDefault="00342611" w:rsidP="00D04A7F">
      <w:pPr>
        <w:ind w:left="1080"/>
        <w:rPr>
          <w:rFonts w:ascii="Century Gothic" w:eastAsia="MS Mincho" w:hAnsi="Century Gothic"/>
        </w:rPr>
      </w:pPr>
      <w:r w:rsidRPr="001E7043">
        <w:rPr>
          <w:rFonts w:ascii="Century Gothic" w:eastAsia="MS Mincho" w:hAnsi="Century Gothic"/>
        </w:rPr>
        <w:t>S</w:t>
      </w:r>
      <w:r w:rsidR="00D04A7F" w:rsidRPr="001E7043">
        <w:rPr>
          <w:rFonts w:ascii="Century Gothic" w:eastAsia="MS Mincho" w:hAnsi="Century Gothic"/>
        </w:rPr>
        <w:t>e refiere a:</w:t>
      </w:r>
      <w:r w:rsidRPr="001E7043">
        <w:rPr>
          <w:rFonts w:ascii="Century Gothic" w:eastAsia="MS Mincho" w:hAnsi="Century Gothic"/>
        </w:rPr>
        <w:t xml:space="preserve"> </w:t>
      </w:r>
    </w:p>
    <w:p w:rsidR="00D04A7F" w:rsidRPr="001E7043" w:rsidRDefault="00D04A7F" w:rsidP="00D04A7F">
      <w:pPr>
        <w:ind w:left="1440"/>
        <w:rPr>
          <w:rFonts w:ascii="Century Gothic" w:eastAsia="MS Mincho" w:hAnsi="Century Gothic"/>
        </w:rPr>
      </w:pPr>
    </w:p>
    <w:p w:rsidR="00D04A7F" w:rsidRPr="001E7043" w:rsidRDefault="00D04A7F" w:rsidP="00D04A7F">
      <w:pPr>
        <w:numPr>
          <w:ilvl w:val="0"/>
          <w:numId w:val="7"/>
        </w:numPr>
        <w:tabs>
          <w:tab w:val="clear" w:pos="2880"/>
          <w:tab w:val="num" w:pos="2160"/>
        </w:tabs>
        <w:suppressAutoHyphens/>
        <w:ind w:left="2160"/>
        <w:rPr>
          <w:rFonts w:ascii="Century Gothic" w:eastAsia="MS Mincho" w:hAnsi="Century Gothic"/>
        </w:rPr>
      </w:pPr>
      <w:r w:rsidRPr="001E7043">
        <w:rPr>
          <w:rFonts w:ascii="Century Gothic" w:eastAsia="MS Mincho" w:hAnsi="Century Gothic"/>
        </w:rPr>
        <w:t>Éxodo 32</w:t>
      </w:r>
      <w:r w:rsidR="00342611" w:rsidRPr="001E7043">
        <w:rPr>
          <w:rFonts w:ascii="Century Gothic" w:eastAsia="MS Mincho" w:hAnsi="Century Gothic"/>
        </w:rPr>
        <w:t xml:space="preserve">: </w:t>
      </w:r>
      <w:r w:rsidR="00342611" w:rsidRPr="001E7043">
        <w:rPr>
          <w:rFonts w:ascii="Century Gothic" w:hAnsi="Century Gothic"/>
          <w:color w:val="000000"/>
        </w:rPr>
        <w:t>los israelitas se entregaron a fiestas paganas y aproximadamente tres mil hombres murieron como castigo.</w:t>
      </w:r>
    </w:p>
    <w:p w:rsidR="00D04A7F" w:rsidRPr="001E7043" w:rsidRDefault="00D04A7F" w:rsidP="00D04A7F">
      <w:pPr>
        <w:ind w:left="1800"/>
        <w:rPr>
          <w:rFonts w:ascii="Century Gothic" w:eastAsia="MS Mincho" w:hAnsi="Century Gothic"/>
        </w:rPr>
      </w:pPr>
    </w:p>
    <w:p w:rsidR="00D04A7F" w:rsidRPr="001E7043" w:rsidRDefault="00D04A7F" w:rsidP="00D04A7F">
      <w:pPr>
        <w:ind w:left="1800"/>
        <w:rPr>
          <w:rFonts w:ascii="Century Gothic" w:eastAsia="MS Mincho" w:hAnsi="Century Gothic"/>
        </w:rPr>
      </w:pPr>
    </w:p>
    <w:p w:rsidR="00D04A7F" w:rsidRPr="001E7043" w:rsidRDefault="00D04A7F" w:rsidP="00D04A7F">
      <w:pPr>
        <w:numPr>
          <w:ilvl w:val="0"/>
          <w:numId w:val="7"/>
        </w:numPr>
        <w:tabs>
          <w:tab w:val="clear" w:pos="2880"/>
          <w:tab w:val="num" w:pos="2160"/>
        </w:tabs>
        <w:suppressAutoHyphens/>
        <w:ind w:left="2160"/>
        <w:rPr>
          <w:rFonts w:ascii="Century Gothic" w:eastAsia="MS Mincho" w:hAnsi="Century Gothic"/>
        </w:rPr>
      </w:pPr>
      <w:r w:rsidRPr="001E7043">
        <w:rPr>
          <w:rFonts w:ascii="Century Gothic" w:eastAsia="MS Mincho" w:hAnsi="Century Gothic"/>
        </w:rPr>
        <w:t>Números 25</w:t>
      </w:r>
      <w:r w:rsidR="00342611" w:rsidRPr="001E7043">
        <w:rPr>
          <w:rFonts w:ascii="Century Gothic" w:eastAsia="MS Mincho" w:hAnsi="Century Gothic"/>
        </w:rPr>
        <w:t xml:space="preserve"> - </w:t>
      </w:r>
      <w:r w:rsidR="00342611" w:rsidRPr="001E7043">
        <w:rPr>
          <w:rFonts w:ascii="Century Gothic" w:hAnsi="Century Gothic"/>
          <w:color w:val="000000"/>
        </w:rPr>
        <w:t>ellos realizaron inmoralidad sexual y murieron veintitrés mil.</w:t>
      </w:r>
    </w:p>
    <w:p w:rsidR="00D04A7F" w:rsidRPr="001E7043" w:rsidRDefault="00D04A7F" w:rsidP="00D04A7F">
      <w:pPr>
        <w:ind w:left="1800"/>
        <w:rPr>
          <w:rFonts w:ascii="Century Gothic" w:eastAsia="MS Mincho" w:hAnsi="Century Gothic"/>
        </w:rPr>
      </w:pPr>
    </w:p>
    <w:p w:rsidR="00D04A7F" w:rsidRPr="001E7043" w:rsidRDefault="00D04A7F" w:rsidP="00D04A7F">
      <w:pPr>
        <w:ind w:left="1800"/>
        <w:rPr>
          <w:rFonts w:ascii="Century Gothic" w:eastAsia="MS Mincho" w:hAnsi="Century Gothic"/>
        </w:rPr>
      </w:pPr>
    </w:p>
    <w:p w:rsidR="00D04A7F" w:rsidRPr="001E7043" w:rsidRDefault="00D04A7F" w:rsidP="00D04A7F">
      <w:pPr>
        <w:numPr>
          <w:ilvl w:val="0"/>
          <w:numId w:val="7"/>
        </w:numPr>
        <w:tabs>
          <w:tab w:val="clear" w:pos="2880"/>
          <w:tab w:val="num" w:pos="2160"/>
        </w:tabs>
        <w:suppressAutoHyphens/>
        <w:ind w:left="2160"/>
        <w:rPr>
          <w:rFonts w:ascii="Century Gothic" w:eastAsia="MS Mincho" w:hAnsi="Century Gothic"/>
        </w:rPr>
      </w:pPr>
      <w:r w:rsidRPr="001E7043">
        <w:rPr>
          <w:rFonts w:ascii="Century Gothic" w:eastAsia="MS Mincho" w:hAnsi="Century Gothic"/>
        </w:rPr>
        <w:t>Números 21</w:t>
      </w:r>
      <w:r w:rsidR="00342611" w:rsidRPr="001E7043">
        <w:rPr>
          <w:rFonts w:ascii="Century Gothic" w:eastAsia="MS Mincho" w:hAnsi="Century Gothic"/>
        </w:rPr>
        <w:t xml:space="preserve"> - </w:t>
      </w:r>
      <w:r w:rsidR="00342611" w:rsidRPr="001E7043">
        <w:rPr>
          <w:rFonts w:ascii="Century Gothic" w:hAnsi="Century Gothic"/>
          <w:color w:val="000000"/>
        </w:rPr>
        <w:t>se quejaron en contra de Moisés y muchos perecieron por el ángel destructor.</w:t>
      </w:r>
    </w:p>
    <w:p w:rsidR="00D04A7F" w:rsidRPr="001E7043" w:rsidRDefault="00D04A7F" w:rsidP="00D04A7F">
      <w:pPr>
        <w:ind w:left="1800"/>
        <w:rPr>
          <w:rFonts w:ascii="Century Gothic" w:eastAsia="MS Mincho" w:hAnsi="Century Gothic"/>
        </w:rPr>
      </w:pPr>
    </w:p>
    <w:p w:rsidR="00D04A7F" w:rsidRPr="001E7043" w:rsidRDefault="00D04A7F" w:rsidP="00D04A7F">
      <w:pPr>
        <w:ind w:left="1800"/>
        <w:rPr>
          <w:rFonts w:ascii="Century Gothic" w:eastAsia="MS Mincho" w:hAnsi="Century Gothic"/>
        </w:rPr>
      </w:pPr>
    </w:p>
    <w:p w:rsidR="00D04A7F" w:rsidRPr="001E7043" w:rsidRDefault="00D04A7F" w:rsidP="00D04A7F">
      <w:pPr>
        <w:numPr>
          <w:ilvl w:val="0"/>
          <w:numId w:val="7"/>
        </w:numPr>
        <w:tabs>
          <w:tab w:val="clear" w:pos="2880"/>
          <w:tab w:val="num" w:pos="2160"/>
        </w:tabs>
        <w:suppressAutoHyphens/>
        <w:ind w:left="2160"/>
        <w:rPr>
          <w:rFonts w:ascii="Century Gothic" w:eastAsia="MS Mincho" w:hAnsi="Century Gothic"/>
        </w:rPr>
      </w:pPr>
      <w:r w:rsidRPr="001E7043">
        <w:rPr>
          <w:rFonts w:ascii="Century Gothic" w:eastAsia="MS Mincho" w:hAnsi="Century Gothic"/>
        </w:rPr>
        <w:t>Números 16</w:t>
      </w:r>
      <w:r w:rsidR="00342611" w:rsidRPr="001E7043">
        <w:rPr>
          <w:rFonts w:ascii="Century Gothic" w:eastAsia="MS Mincho" w:hAnsi="Century Gothic"/>
        </w:rPr>
        <w:t xml:space="preserve"> - </w:t>
      </w:r>
      <w:r w:rsidR="00342611" w:rsidRPr="001E7043">
        <w:rPr>
          <w:rFonts w:ascii="Century Gothic" w:hAnsi="Century Gothic"/>
          <w:color w:val="000000"/>
        </w:rPr>
        <w:t>se quejaron en contra de Moisés y muchos perecieron por el ángel destructor.</w:t>
      </w:r>
    </w:p>
    <w:p w:rsidR="00236C65" w:rsidRPr="001E7043" w:rsidRDefault="00236C65" w:rsidP="00236C65">
      <w:pPr>
        <w:pStyle w:val="Prrafodelista"/>
        <w:numPr>
          <w:ilvl w:val="0"/>
          <w:numId w:val="7"/>
        </w:numPr>
        <w:rPr>
          <w:rFonts w:ascii="Century Gothic" w:eastAsia="MS Mincho" w:hAnsi="Century Gothic"/>
        </w:rPr>
      </w:pPr>
      <w:r w:rsidRPr="001E7043">
        <w:rPr>
          <w:rFonts w:ascii="Century Gothic" w:hAnsi="Century Gothic"/>
          <w:color w:val="000000"/>
        </w:rPr>
        <w:t xml:space="preserve">Moisés </w:t>
      </w:r>
      <w:r w:rsidRPr="001E7043">
        <w:rPr>
          <w:rFonts w:ascii="Century Gothic" w:hAnsi="Century Gothic"/>
        </w:rPr>
        <w:t>escribió el Pentateuco para prevenir a las generaciones futuras de no repetir los errores de los Israelitas.</w:t>
      </w:r>
    </w:p>
    <w:p w:rsidR="00236C65" w:rsidRPr="001E7043" w:rsidRDefault="00236C65" w:rsidP="00236C65">
      <w:pPr>
        <w:tabs>
          <w:tab w:val="num" w:pos="2160"/>
        </w:tabs>
        <w:suppressAutoHyphens/>
        <w:rPr>
          <w:rFonts w:ascii="Century Gothic" w:eastAsia="MS Mincho" w:hAnsi="Century Gothic"/>
        </w:rPr>
      </w:pPr>
    </w:p>
    <w:p w:rsidR="00D04A7F" w:rsidRPr="001E7043" w:rsidRDefault="00D04A7F" w:rsidP="00D04A7F">
      <w:pPr>
        <w:ind w:left="1440"/>
        <w:rPr>
          <w:rFonts w:ascii="Century Gothic" w:eastAsia="MS Mincho" w:hAnsi="Century Gothic"/>
        </w:rPr>
      </w:pPr>
    </w:p>
    <w:p w:rsidR="00D04A7F" w:rsidRPr="001E7043" w:rsidRDefault="00D04A7F" w:rsidP="00F14E50">
      <w:pPr>
        <w:autoSpaceDE w:val="0"/>
        <w:rPr>
          <w:rFonts w:ascii="Century Gothic" w:eastAsia="MS Mincho" w:hAnsi="Century Gothic"/>
        </w:rPr>
      </w:pPr>
    </w:p>
    <w:p w:rsidR="00D026F1" w:rsidRPr="001E7043" w:rsidRDefault="00D026F1" w:rsidP="00F14E50">
      <w:pPr>
        <w:autoSpaceDE w:val="0"/>
        <w:rPr>
          <w:rFonts w:ascii="Century Gothic" w:eastAsia="MS Mincho" w:hAnsi="Century Gothic"/>
        </w:rPr>
      </w:pPr>
    </w:p>
    <w:p w:rsidR="00D026F1" w:rsidRPr="001E7043" w:rsidRDefault="00D026F1" w:rsidP="00F14E50">
      <w:pPr>
        <w:autoSpaceDE w:val="0"/>
        <w:rPr>
          <w:rFonts w:ascii="Century Gothic" w:eastAsia="MS Mincho" w:hAnsi="Century Gothic"/>
        </w:rPr>
      </w:pPr>
      <w:r w:rsidRPr="001E7043">
        <w:rPr>
          <w:rFonts w:ascii="Century Gothic" w:eastAsia="MS Mincho" w:hAnsi="Century Gothic"/>
        </w:rPr>
        <w:t xml:space="preserve">Metas: Cuál era el propósito que se tenía al escribir determinada </w:t>
      </w:r>
      <w:r w:rsidR="007377DC" w:rsidRPr="001E7043">
        <w:rPr>
          <w:rFonts w:ascii="Century Gothic" w:eastAsia="MS Mincho" w:hAnsi="Century Gothic"/>
        </w:rPr>
        <w:t>situación y qué se buscaba transmitir como escritores o recibir como respuesta de los lectores.</w:t>
      </w:r>
    </w:p>
    <w:p w:rsidR="007377DC" w:rsidRPr="001E7043" w:rsidRDefault="007377DC" w:rsidP="00F14E50">
      <w:pPr>
        <w:autoSpaceDE w:val="0"/>
        <w:rPr>
          <w:rFonts w:ascii="Century Gothic" w:eastAsia="MS Mincho" w:hAnsi="Century Gothic"/>
        </w:rPr>
      </w:pPr>
    </w:p>
    <w:p w:rsidR="007377DC" w:rsidRPr="001E7043" w:rsidRDefault="007377DC" w:rsidP="00F14E50">
      <w:pPr>
        <w:autoSpaceDE w:val="0"/>
        <w:rPr>
          <w:rFonts w:ascii="Century Gothic" w:eastAsia="MS Mincho" w:hAnsi="Century Gothic"/>
        </w:rPr>
      </w:pPr>
      <w:r w:rsidRPr="001E7043">
        <w:rPr>
          <w:rFonts w:ascii="Century Gothic" w:eastAsia="MS Mincho" w:hAnsi="Century Gothic"/>
        </w:rPr>
        <w:lastRenderedPageBreak/>
        <w:t>Medios: qué se utilizó para comunicar determinado mensaje como lenguaje, estilo literario, expreiones, géneros (poesía, historia, etc) y ué estrategias se usaron para transmitirlo.</w:t>
      </w:r>
    </w:p>
    <w:p w:rsidR="00F14E50" w:rsidRPr="001E7043" w:rsidRDefault="00F14E50" w:rsidP="00F14E50">
      <w:pPr>
        <w:autoSpaceDE w:val="0"/>
        <w:rPr>
          <w:rFonts w:ascii="Century Gothic" w:eastAsia="MS Mincho" w:hAnsi="Century Gothic"/>
        </w:rPr>
      </w:pPr>
    </w:p>
    <w:p w:rsidR="00BF19A6" w:rsidRPr="001E7043" w:rsidRDefault="00BF19A6" w:rsidP="00BF19A6">
      <w:pPr>
        <w:rPr>
          <w:rFonts w:ascii="Century Gothic" w:hAnsi="Century Gothic"/>
        </w:rPr>
      </w:pPr>
      <w:r w:rsidRPr="001E7043">
        <w:rPr>
          <w:rFonts w:ascii="Century Gothic" w:hAnsi="Century Gothic"/>
        </w:rPr>
        <w:t xml:space="preserve">  </w:t>
      </w:r>
      <w:r w:rsidRPr="001E7043">
        <w:rPr>
          <w:rStyle w:val="Textoennegrita"/>
          <w:rFonts w:ascii="Century Gothic" w:hAnsi="Century Gothic"/>
        </w:rPr>
        <w:t>Hechos</w:t>
      </w:r>
      <w:r w:rsidRPr="001E7043">
        <w:rPr>
          <w:rStyle w:val="apple-converted-space"/>
          <w:rFonts w:ascii="Century Gothic" w:hAnsi="Century Gothic"/>
        </w:rPr>
        <w:t> </w:t>
      </w:r>
      <w:r w:rsidRPr="001E7043">
        <w:rPr>
          <w:rFonts w:ascii="Century Gothic" w:hAnsi="Century Gothic"/>
        </w:rPr>
        <w:t>→ contexto histórico</w:t>
      </w:r>
    </w:p>
    <w:p w:rsidR="00BF19A6" w:rsidRPr="001E7043" w:rsidRDefault="00BF19A6" w:rsidP="00BF19A6">
      <w:pPr>
        <w:rPr>
          <w:rFonts w:ascii="Century Gothic" w:hAnsi="Century Gothic"/>
        </w:rPr>
      </w:pPr>
      <w:r w:rsidRPr="001E7043">
        <w:rPr>
          <w:rFonts w:ascii="Century Gothic" w:hAnsi="Century Gothic"/>
        </w:rPr>
        <w:t xml:space="preserve">  </w:t>
      </w:r>
      <w:r w:rsidRPr="001E7043">
        <w:rPr>
          <w:rStyle w:val="Textoennegrita"/>
          <w:rFonts w:ascii="Century Gothic" w:hAnsi="Century Gothic"/>
        </w:rPr>
        <w:t>Metas</w:t>
      </w:r>
      <w:r w:rsidRPr="001E7043">
        <w:rPr>
          <w:rStyle w:val="apple-converted-space"/>
          <w:rFonts w:ascii="Century Gothic" w:hAnsi="Century Gothic"/>
        </w:rPr>
        <w:t> </w:t>
      </w:r>
      <w:r w:rsidRPr="001E7043">
        <w:rPr>
          <w:rFonts w:ascii="Century Gothic" w:hAnsi="Century Gothic"/>
        </w:rPr>
        <w:t>→ propósito del autor</w:t>
      </w:r>
    </w:p>
    <w:p w:rsidR="00F14E50" w:rsidRPr="001E7043" w:rsidRDefault="00BF19A6" w:rsidP="00F14E50">
      <w:pPr>
        <w:autoSpaceDE w:val="0"/>
        <w:rPr>
          <w:rFonts w:ascii="Century Gothic" w:eastAsia="MS Mincho" w:hAnsi="Century Gothic"/>
        </w:rPr>
      </w:pPr>
      <w:r w:rsidRPr="001E7043">
        <w:rPr>
          <w:rFonts w:ascii="Century Gothic" w:hAnsi="Century Gothic"/>
        </w:rPr>
        <w:t xml:space="preserve">  </w:t>
      </w:r>
      <w:r w:rsidRPr="001E7043">
        <w:rPr>
          <w:rStyle w:val="Textoennegrita"/>
          <w:rFonts w:ascii="Century Gothic" w:hAnsi="Century Gothic"/>
        </w:rPr>
        <w:t>Medios</w:t>
      </w:r>
      <w:r w:rsidRPr="001E7043">
        <w:rPr>
          <w:rStyle w:val="apple-converted-space"/>
          <w:rFonts w:ascii="Century Gothic" w:hAnsi="Century Gothic"/>
        </w:rPr>
        <w:t> </w:t>
      </w:r>
      <w:r w:rsidRPr="001E7043">
        <w:rPr>
          <w:rFonts w:ascii="Century Gothic" w:hAnsi="Century Gothic"/>
        </w:rPr>
        <w:t>→ forma en que se comunica</w:t>
      </w:r>
    </w:p>
    <w:p w:rsidR="00F14E50" w:rsidRPr="001E7043" w:rsidRDefault="00627279" w:rsidP="00F14E50">
      <w:pPr>
        <w:autoSpaceDE w:val="0"/>
        <w:rPr>
          <w:rFonts w:ascii="Century Gothic" w:eastAsia="MS Mincho" w:hAnsi="Century Gothic"/>
        </w:rPr>
      </w:pPr>
      <w:r w:rsidRPr="001E7043">
        <w:rPr>
          <w:rFonts w:ascii="Century Gothic" w:hAnsi="Century Gothic"/>
          <w:color w:val="000000"/>
        </w:rPr>
        <w:t>Debemos considerar las cosas que las Escrituras hacen explícitas, como los detalles reales que indica</w:t>
      </w:r>
      <w:r w:rsidRPr="001E7043">
        <w:rPr>
          <w:rFonts w:ascii="Century Gothic" w:hAnsi="Century Gothic"/>
          <w:color w:val="000000"/>
        </w:rPr>
        <w:t xml:space="preserve"> y l</w:t>
      </w:r>
      <w:r w:rsidRPr="001E7043">
        <w:rPr>
          <w:rFonts w:ascii="Century Gothic" w:hAnsi="Century Gothic"/>
          <w:color w:val="000000"/>
        </w:rPr>
        <w:t>as cosas que son implícitas en las Escrituras, como la intención del autor o su meta en sus escritos. Al recordar la naturaleza circunstancial de las Escrituras, de estas y otras maneras, podemos tener mayor confianza en que hemos entendido debidamente.</w:t>
      </w: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¿Qué caracteriza al enfoque de relajamiento de la revelación? ¿Qué peligros presenta esta estrategia? ¿Cómo se puede evitar caer en esta estrategia?</w:t>
      </w:r>
    </w:p>
    <w:p w:rsidR="00F14E50" w:rsidRPr="001E7043" w:rsidRDefault="00F14E50" w:rsidP="00F14E50">
      <w:pPr>
        <w:autoSpaceDE w:val="0"/>
        <w:rPr>
          <w:rFonts w:ascii="Century Gothic" w:eastAsia="MS Mincho" w:hAnsi="Century Gothic"/>
        </w:rPr>
      </w:pPr>
    </w:p>
    <w:p w:rsidR="002D105C" w:rsidRPr="001E7043" w:rsidRDefault="002D105C" w:rsidP="002D105C">
      <w:pPr>
        <w:pStyle w:val="NormalWeb"/>
        <w:rPr>
          <w:rFonts w:ascii="Century Gothic" w:hAnsi="Century Gothic"/>
          <w:color w:val="000000"/>
        </w:rPr>
      </w:pPr>
      <w:r w:rsidRPr="001E7043">
        <w:rPr>
          <w:rFonts w:ascii="Century Gothic" w:hAnsi="Century Gothic"/>
          <w:color w:val="000000"/>
        </w:rPr>
        <w:t xml:space="preserve">Esta percepción de falta de claridad ha llevado a menudo a los cristianos a adoptar estrategias simples para definir los límites de la moralidad cristiana. </w:t>
      </w:r>
    </w:p>
    <w:p w:rsidR="00EF0330" w:rsidRPr="001E7043" w:rsidRDefault="00EF0330" w:rsidP="00EF0330">
      <w:pPr>
        <w:pStyle w:val="NormalWeb"/>
        <w:rPr>
          <w:rFonts w:ascii="Century Gothic" w:hAnsi="Century Gothic"/>
          <w:color w:val="000000"/>
        </w:rPr>
      </w:pPr>
      <w:r w:rsidRPr="001E7043">
        <w:rPr>
          <w:rFonts w:ascii="Century Gothic" w:hAnsi="Century Gothic"/>
          <w:color w:val="000000"/>
          <w:highlight w:val="yellow"/>
        </w:rPr>
        <w:t>El relajamiento</w:t>
      </w:r>
      <w:r w:rsidRPr="001E7043">
        <w:rPr>
          <w:rFonts w:ascii="Century Gothic" w:hAnsi="Century Gothic"/>
          <w:color w:val="000000"/>
        </w:rPr>
        <w:t xml:space="preserve"> es una estrategia que tiende hacia la permisividad, de manera que aquellos que usan esta estrategia son lentos para identificar y condenar los pecados en el mundo actual. Como resultado, ellos frecuentemente terminan permitiendo lo que la Biblia prohíbe y pasan por alto lo que manda la Biblia. Los cristianos se predisponen a relajarse en las lecturas de las Escrituras por lo menos por dos razones. A veces, ellos creen equivocadamente que las situaciones en la Biblia son tan diferentes a las situaciones en la vida moderna que la Biblia no puede aplicarse a nuestros días. Otras veces, los cristianos adoptan una estrategia de relajamiento porque creen que las situaciones en la Biblia son no muy claras para aplicarse a la vida moderna. A </w:t>
      </w:r>
      <w:r w:rsidR="00AA67B5" w:rsidRPr="001E7043">
        <w:rPr>
          <w:rFonts w:ascii="Century Gothic" w:hAnsi="Century Gothic"/>
          <w:color w:val="000000"/>
        </w:rPr>
        <w:t>veces</w:t>
      </w:r>
      <w:r w:rsidRPr="001E7043">
        <w:rPr>
          <w:rFonts w:ascii="Century Gothic" w:hAnsi="Century Gothic"/>
          <w:color w:val="000000"/>
        </w:rPr>
        <w:t xml:space="preserve">, eso es porque ellos piensan que los hechos, metas y medios en la Biblia son ambiguos o incluso desconocidos. </w:t>
      </w:r>
    </w:p>
    <w:p w:rsidR="00EF0330" w:rsidRPr="001E7043" w:rsidRDefault="00AA67B5" w:rsidP="00EF0330">
      <w:pPr>
        <w:pStyle w:val="NormalWeb"/>
        <w:rPr>
          <w:rFonts w:ascii="Century Gothic" w:hAnsi="Century Gothic"/>
          <w:color w:val="000000"/>
        </w:rPr>
      </w:pPr>
      <w:r w:rsidRPr="001E7043">
        <w:rPr>
          <w:rFonts w:ascii="Century Gothic" w:hAnsi="Century Gothic"/>
          <w:color w:val="000000"/>
        </w:rPr>
        <w:t>H</w:t>
      </w:r>
      <w:r w:rsidR="00EF0330" w:rsidRPr="001E7043">
        <w:rPr>
          <w:rFonts w:ascii="Century Gothic" w:hAnsi="Century Gothic"/>
          <w:color w:val="000000"/>
        </w:rPr>
        <w:t xml:space="preserve">ay un problema con esta práctica relajada: no todo lo que es incierto para nosotros es permitido, ya sea que demos por hecho que la situación bíblica es tan diferente de nosotros que no podemos aplicarla o que insistamos en que es demasiado dudosa para aplicarla con toda confianza, el entendimiento relajado tiende a poner muy pocas restricciones en la conducta cristiana. </w:t>
      </w:r>
    </w:p>
    <w:p w:rsidR="00EF0330" w:rsidRPr="001E7043" w:rsidRDefault="00EF0330" w:rsidP="00EF0330">
      <w:pPr>
        <w:pStyle w:val="NormalWeb"/>
        <w:rPr>
          <w:rFonts w:ascii="Century Gothic" w:hAnsi="Century Gothic"/>
          <w:color w:val="000000"/>
        </w:rPr>
      </w:pPr>
      <w:r w:rsidRPr="001E7043">
        <w:rPr>
          <w:rFonts w:ascii="Century Gothic" w:hAnsi="Century Gothic"/>
          <w:color w:val="000000"/>
        </w:rPr>
        <w:t>Las consecuencias de relajamiento</w:t>
      </w:r>
      <w:r w:rsidR="00FD61DA" w:rsidRPr="001E7043">
        <w:rPr>
          <w:rFonts w:ascii="Century Gothic" w:hAnsi="Century Gothic"/>
          <w:color w:val="000000"/>
        </w:rPr>
        <w:t xml:space="preserve">: </w:t>
      </w:r>
      <w:r w:rsidRPr="001E7043">
        <w:rPr>
          <w:rFonts w:ascii="Century Gothic" w:hAnsi="Century Gothic"/>
          <w:color w:val="000000"/>
        </w:rPr>
        <w:t xml:space="preserve">Una estrategia de relajamiento impulsa a los cristianos a racionalizar muchos pecados. Mencionaremos solamente cuatro de las muchas maneras en que eso puede pasar. </w:t>
      </w:r>
    </w:p>
    <w:p w:rsidR="00FD61DA" w:rsidRPr="001E7043" w:rsidRDefault="00FD61DA" w:rsidP="00EF0330">
      <w:pPr>
        <w:pStyle w:val="NormalWeb"/>
        <w:rPr>
          <w:rFonts w:ascii="Century Gothic" w:hAnsi="Century Gothic"/>
          <w:color w:val="000000"/>
        </w:rPr>
      </w:pPr>
      <w:r w:rsidRPr="001E7043">
        <w:rPr>
          <w:rFonts w:ascii="Century Gothic" w:hAnsi="Century Gothic"/>
          <w:color w:val="000000"/>
        </w:rPr>
        <w:lastRenderedPageBreak/>
        <w:t xml:space="preserve">1. </w:t>
      </w:r>
      <w:r w:rsidR="00EF0330" w:rsidRPr="001E7043">
        <w:rPr>
          <w:rFonts w:ascii="Century Gothic" w:hAnsi="Century Gothic"/>
          <w:color w:val="000000"/>
        </w:rPr>
        <w:t xml:space="preserve"> el relajamiento puede impulsar a los cristianos a quedar satisfechos al escoger los males menores o contrastantes, inclinándolos a justificar una mala acción basados en que esta parece ser mejor que la acción opuesta. Imagine a un marido y esposa que han desarrollado un desprecio mutuo. </w:t>
      </w:r>
      <w:r w:rsidRPr="001E7043">
        <w:rPr>
          <w:rFonts w:ascii="Century Gothic" w:hAnsi="Century Gothic"/>
          <w:color w:val="000000"/>
        </w:rPr>
        <w:t>S</w:t>
      </w:r>
      <w:r w:rsidR="00EF0330" w:rsidRPr="001E7043">
        <w:rPr>
          <w:rFonts w:ascii="Century Gothic" w:hAnsi="Century Gothic"/>
          <w:color w:val="000000"/>
        </w:rPr>
        <w:t xml:space="preserve">abemos que la Biblia condena el divorcio sin la justificación apropiada y que exige a los esposos que se amen. Pero los cristianos que adoptan una actitud relajada pueden argumentar que la Biblia no es clara sobre lo que los cristianos deben hacer en esta situación en particular. Y podríamos aconsejar el divorcio basándose en que esto parece mejor que una relación llena de odio. Pero cuando nosotros evaluamos los hechos, metas y medios de las Escrituras de una manera responsable, encontramos que sí son bastante claras acerca de esta situación moderna. La verdadera solución es que todos los maridos y esposas se ajusten a las instrucciones morales de las Escrituras, arrepintiéndose de su propio pecado y aprendiendo a amarse entre sí en los lazos del matrimonio. </w:t>
      </w:r>
    </w:p>
    <w:p w:rsidR="00EF0330" w:rsidRPr="001E7043" w:rsidRDefault="00FD61DA" w:rsidP="00EF0330">
      <w:pPr>
        <w:pStyle w:val="NormalWeb"/>
        <w:rPr>
          <w:rFonts w:ascii="Century Gothic" w:hAnsi="Century Gothic"/>
          <w:color w:val="000000"/>
        </w:rPr>
      </w:pPr>
      <w:r w:rsidRPr="001E7043">
        <w:rPr>
          <w:rFonts w:ascii="Century Gothic" w:hAnsi="Century Gothic"/>
          <w:color w:val="000000"/>
        </w:rPr>
        <w:t>2. T</w:t>
      </w:r>
      <w:r w:rsidR="00EF0330" w:rsidRPr="001E7043">
        <w:rPr>
          <w:rFonts w:ascii="Century Gothic" w:hAnsi="Century Gothic"/>
          <w:color w:val="000000"/>
        </w:rPr>
        <w:t xml:space="preserve">iende a permitir excepciones inadecuadas a los mandamientos bíblicos. Esto pasa cuando los cristianos no ven que los mandamientos escritos se aplican a más situaciones que aquellas específicamente mencionadas en la Biblia. </w:t>
      </w:r>
    </w:p>
    <w:p w:rsidR="00FD61DA" w:rsidRPr="001E7043" w:rsidRDefault="00FD61DA" w:rsidP="00EF0330">
      <w:pPr>
        <w:pStyle w:val="NormalWeb"/>
        <w:rPr>
          <w:rFonts w:ascii="Century Gothic" w:hAnsi="Century Gothic"/>
          <w:color w:val="000000"/>
        </w:rPr>
      </w:pPr>
      <w:r w:rsidRPr="001E7043">
        <w:rPr>
          <w:rFonts w:ascii="Century Gothic" w:hAnsi="Century Gothic"/>
          <w:color w:val="000000"/>
        </w:rPr>
        <w:t>Ej. En los tiempos de</w:t>
      </w:r>
      <w:r w:rsidR="00EF0330" w:rsidRPr="001E7043">
        <w:rPr>
          <w:rFonts w:ascii="Century Gothic" w:hAnsi="Century Gothic"/>
          <w:color w:val="000000"/>
        </w:rPr>
        <w:t xml:space="preserve"> Jesús, algunas personas creían que siempre y cuando ellos no cometieran adulterio físico, no estaban violando el mandamiento contra el adulterio. Estaban relajados y no veían las verdaderas implicaciones de este mandamiento contra el adulterio en situaciones que no fueran la infidelidad física. Pero en Mateo </w:t>
      </w:r>
      <w:r w:rsidRPr="001E7043">
        <w:rPr>
          <w:rFonts w:ascii="Century Gothic" w:hAnsi="Century Gothic"/>
          <w:color w:val="000000"/>
        </w:rPr>
        <w:t>5.28</w:t>
      </w:r>
      <w:r w:rsidR="00EF0330" w:rsidRPr="001E7043">
        <w:rPr>
          <w:rFonts w:ascii="Century Gothic" w:hAnsi="Century Gothic"/>
          <w:color w:val="000000"/>
        </w:rPr>
        <w:t xml:space="preserve">, Jesús los corrigió diciendo: Cualquiera que mira a una mujer para codiciarla, ya adulteró con ella en su corazón. </w:t>
      </w:r>
    </w:p>
    <w:p w:rsidR="00EF0330" w:rsidRPr="001E7043" w:rsidRDefault="00EF0330" w:rsidP="00EF0330">
      <w:pPr>
        <w:pStyle w:val="NormalWeb"/>
        <w:rPr>
          <w:rFonts w:ascii="Century Gothic" w:hAnsi="Century Gothic"/>
          <w:color w:val="000000"/>
        </w:rPr>
      </w:pPr>
      <w:r w:rsidRPr="001E7043">
        <w:rPr>
          <w:rFonts w:ascii="Century Gothic" w:hAnsi="Century Gothic"/>
          <w:color w:val="000000"/>
        </w:rPr>
        <w:t xml:space="preserve">Cuando no aprendemos los hechos, metas y medios relacionados al mandamiento en contra del adulterio, fácilmente podemos negar que tanto el adulterio como la lujuria violen la voluntad de Dios. </w:t>
      </w:r>
    </w:p>
    <w:p w:rsidR="00EF0330" w:rsidRPr="001E7043" w:rsidRDefault="00FD61DA" w:rsidP="00EF0330">
      <w:pPr>
        <w:pStyle w:val="NormalWeb"/>
        <w:rPr>
          <w:rFonts w:ascii="Century Gothic" w:hAnsi="Century Gothic"/>
          <w:color w:val="000000"/>
        </w:rPr>
      </w:pPr>
      <w:r w:rsidRPr="001E7043">
        <w:rPr>
          <w:rFonts w:ascii="Century Gothic" w:hAnsi="Century Gothic"/>
          <w:color w:val="000000"/>
        </w:rPr>
        <w:t xml:space="preserve">3. </w:t>
      </w:r>
      <w:r w:rsidR="0075450D" w:rsidRPr="001E7043">
        <w:rPr>
          <w:rFonts w:ascii="Century Gothic" w:hAnsi="Century Gothic"/>
          <w:color w:val="000000"/>
        </w:rPr>
        <w:t>I</w:t>
      </w:r>
      <w:r w:rsidR="00EF0330" w:rsidRPr="001E7043">
        <w:rPr>
          <w:rFonts w:ascii="Century Gothic" w:hAnsi="Century Gothic"/>
          <w:color w:val="000000"/>
        </w:rPr>
        <w:t xml:space="preserve">ncita a los cristianos a agregar calificaciones falsas a los mandamientos de la Biblia. </w:t>
      </w:r>
      <w:r w:rsidR="0075450D" w:rsidRPr="001E7043">
        <w:rPr>
          <w:rFonts w:ascii="Century Gothic" w:hAnsi="Century Gothic"/>
          <w:color w:val="000000"/>
        </w:rPr>
        <w:t>I</w:t>
      </w:r>
      <w:r w:rsidR="00EF0330" w:rsidRPr="001E7043">
        <w:rPr>
          <w:rFonts w:ascii="Century Gothic" w:hAnsi="Century Gothic"/>
          <w:color w:val="000000"/>
        </w:rPr>
        <w:t xml:space="preserve">maginan hechos, metas o medios que la Biblia no indica y usan estas calificaciones imaginarias como excusas para ignorar los mandamientos de las Escrituras. </w:t>
      </w:r>
    </w:p>
    <w:p w:rsidR="00EF0330" w:rsidRPr="001E7043" w:rsidRDefault="009B637E" w:rsidP="00EF0330">
      <w:pPr>
        <w:pStyle w:val="NormalWeb"/>
        <w:rPr>
          <w:rFonts w:ascii="Century Gothic" w:hAnsi="Century Gothic"/>
          <w:color w:val="000000"/>
        </w:rPr>
      </w:pPr>
      <w:r w:rsidRPr="001E7043">
        <w:rPr>
          <w:rFonts w:ascii="Century Gothic" w:hAnsi="Century Gothic"/>
          <w:color w:val="000000"/>
        </w:rPr>
        <w:t xml:space="preserve">Ej, </w:t>
      </w:r>
      <w:r w:rsidR="00EF0330" w:rsidRPr="001E7043">
        <w:rPr>
          <w:rFonts w:ascii="Century Gothic" w:hAnsi="Century Gothic"/>
          <w:color w:val="000000"/>
        </w:rPr>
        <w:t xml:space="preserve">Deuteronomio </w:t>
      </w:r>
      <w:r w:rsidRPr="001E7043">
        <w:rPr>
          <w:rFonts w:ascii="Century Gothic" w:hAnsi="Century Gothic"/>
          <w:color w:val="000000"/>
        </w:rPr>
        <w:t>25.4 -</w:t>
      </w:r>
      <w:r w:rsidR="00EF0330" w:rsidRPr="001E7043">
        <w:rPr>
          <w:rFonts w:ascii="Century Gothic" w:hAnsi="Century Gothic"/>
          <w:color w:val="000000"/>
        </w:rPr>
        <w:t xml:space="preserve"> la ley prohíbe poner bozal a un buey mientras está trillando el grano. Y una estrategia relajada hacia las Escrituras podría imaginar la calificación falsa de que este versículo solo se aplica a las personas que usan bueyes para trillar el grano. Nosotros podríamos pensar: «Yo no tengo ningún buey. Por consiguiente, este mandamiento no se aplica a mí». Pero en </w:t>
      </w:r>
      <w:r w:rsidRPr="001E7043">
        <w:rPr>
          <w:rFonts w:ascii="Century Gothic" w:hAnsi="Century Gothic"/>
          <w:color w:val="000000"/>
        </w:rPr>
        <w:t>1</w:t>
      </w:r>
      <w:r w:rsidR="00EF0330" w:rsidRPr="001E7043">
        <w:rPr>
          <w:rFonts w:ascii="Century Gothic" w:hAnsi="Century Gothic"/>
          <w:color w:val="000000"/>
        </w:rPr>
        <w:t xml:space="preserve"> Corintios </w:t>
      </w:r>
      <w:r w:rsidRPr="001E7043">
        <w:rPr>
          <w:rFonts w:ascii="Century Gothic" w:hAnsi="Century Gothic"/>
          <w:color w:val="000000"/>
        </w:rPr>
        <w:t>9.9</w:t>
      </w:r>
      <w:r w:rsidR="00EF0330" w:rsidRPr="001E7043">
        <w:rPr>
          <w:rFonts w:ascii="Century Gothic" w:hAnsi="Century Gothic"/>
          <w:color w:val="000000"/>
        </w:rPr>
        <w:t xml:space="preserve"> y </w:t>
      </w:r>
      <w:r w:rsidRPr="001E7043">
        <w:rPr>
          <w:rFonts w:ascii="Century Gothic" w:hAnsi="Century Gothic"/>
          <w:color w:val="000000"/>
        </w:rPr>
        <w:t xml:space="preserve">1 </w:t>
      </w:r>
      <w:r w:rsidR="00EF0330" w:rsidRPr="001E7043">
        <w:rPr>
          <w:rFonts w:ascii="Century Gothic" w:hAnsi="Century Gothic"/>
          <w:color w:val="000000"/>
        </w:rPr>
        <w:t xml:space="preserve">Timoteo </w:t>
      </w:r>
      <w:r w:rsidRPr="001E7043">
        <w:rPr>
          <w:rFonts w:ascii="Century Gothic" w:hAnsi="Century Gothic"/>
          <w:color w:val="000000"/>
        </w:rPr>
        <w:t>5.18</w:t>
      </w:r>
      <w:r w:rsidR="00EF0330" w:rsidRPr="001E7043">
        <w:rPr>
          <w:rFonts w:ascii="Century Gothic" w:hAnsi="Century Gothic"/>
          <w:color w:val="000000"/>
        </w:rPr>
        <w:t xml:space="preserve"> Pablo recurrió a esta ley para demostrar que los ministros cristianos deben ser recompensados por sus esfuerzos. </w:t>
      </w:r>
    </w:p>
    <w:p w:rsidR="00F14E50" w:rsidRPr="001E7043" w:rsidRDefault="00DA24D3" w:rsidP="00EF0330">
      <w:pPr>
        <w:autoSpaceDE w:val="0"/>
        <w:rPr>
          <w:rFonts w:ascii="Century Gothic" w:eastAsia="MS Mincho" w:hAnsi="Century Gothic"/>
        </w:rPr>
      </w:pPr>
      <w:r w:rsidRPr="001E7043">
        <w:rPr>
          <w:rFonts w:ascii="Century Gothic" w:hAnsi="Century Gothic"/>
          <w:color w:val="000000"/>
        </w:rPr>
        <w:lastRenderedPageBreak/>
        <w:t xml:space="preserve">4. </w:t>
      </w:r>
      <w:r w:rsidR="00EF0330" w:rsidRPr="001E7043">
        <w:rPr>
          <w:rFonts w:ascii="Century Gothic" w:hAnsi="Century Gothic"/>
          <w:color w:val="000000"/>
        </w:rPr>
        <w:t xml:space="preserve"> </w:t>
      </w:r>
      <w:r w:rsidRPr="001E7043">
        <w:rPr>
          <w:rFonts w:ascii="Century Gothic" w:hAnsi="Century Gothic"/>
          <w:color w:val="000000"/>
        </w:rPr>
        <w:t>P</w:t>
      </w:r>
      <w:r w:rsidR="00EF0330" w:rsidRPr="001E7043">
        <w:rPr>
          <w:rFonts w:ascii="Century Gothic" w:hAnsi="Century Gothic"/>
          <w:color w:val="000000"/>
        </w:rPr>
        <w:t>ensar que el fin justifica los medios</w:t>
      </w:r>
      <w:r w:rsidRPr="001E7043">
        <w:rPr>
          <w:rFonts w:ascii="Century Gothic" w:hAnsi="Century Gothic"/>
          <w:color w:val="000000"/>
        </w:rPr>
        <w:t>…C</w:t>
      </w:r>
      <w:r w:rsidR="00EF0330" w:rsidRPr="001E7043">
        <w:rPr>
          <w:rFonts w:ascii="Century Gothic" w:hAnsi="Century Gothic"/>
          <w:color w:val="000000"/>
        </w:rPr>
        <w:t>uando nosotros creemos que los hechos, metas y medios de las Escrituras son bastante diferentes o no muy claros, podemos inclinarnos a juzgar las acciones basándonos solamente en nuestras motivaciones modernas. Podríamos inclinarnos a justificar a un hombre hambriento que roba comida. Ahora, es cierto que la motivación del hombre que roba para comer es muy diferente de la del hombre que roba para obtener una ganancia sin trabajar</w:t>
      </w:r>
      <w:r w:rsidRPr="001E7043">
        <w:rPr>
          <w:rFonts w:ascii="Century Gothic" w:hAnsi="Century Gothic"/>
          <w:color w:val="000000"/>
        </w:rPr>
        <w:t>,</w:t>
      </w:r>
      <w:r w:rsidR="00EF0330" w:rsidRPr="001E7043">
        <w:rPr>
          <w:rFonts w:ascii="Century Gothic" w:hAnsi="Century Gothic"/>
          <w:color w:val="000000"/>
        </w:rPr>
        <w:t xml:space="preserve"> </w:t>
      </w:r>
      <w:r w:rsidRPr="001E7043">
        <w:rPr>
          <w:rFonts w:ascii="Century Gothic" w:hAnsi="Century Gothic"/>
          <w:color w:val="000000"/>
        </w:rPr>
        <w:t>pero</w:t>
      </w:r>
      <w:r w:rsidR="00EF0330" w:rsidRPr="001E7043">
        <w:rPr>
          <w:rFonts w:ascii="Century Gothic" w:hAnsi="Century Gothic"/>
          <w:color w:val="000000"/>
        </w:rPr>
        <w:t xml:space="preserve">, la palabra de Dios aún condena ambas acciones. Como está escrito en Proverbios </w:t>
      </w:r>
      <w:r w:rsidRPr="001E7043">
        <w:rPr>
          <w:rFonts w:ascii="Century Gothic" w:hAnsi="Century Gothic"/>
          <w:color w:val="000000"/>
        </w:rPr>
        <w:t>6.30</w:t>
      </w:r>
      <w:r w:rsidR="00EF0330" w:rsidRPr="001E7043">
        <w:rPr>
          <w:rFonts w:ascii="Century Gothic" w:hAnsi="Century Gothic"/>
          <w:color w:val="000000"/>
        </w:rPr>
        <w:t>: «No se desprecia al ladrón que roba para mitigar su hambre, pero si lo atrapan, deberá devolver siete tantos lo robado, aun cuando eso le cueste todas sus posesiones». una estrategia de relajamiento tiende a ser demasiado permisiva, permite lo que Dios prohíbe y, por consiguiente, nos oculta nuestro verdadero deber</w:t>
      </w:r>
      <w:r w:rsidRPr="001E7043">
        <w:rPr>
          <w:rFonts w:ascii="Century Gothic" w:hAnsi="Century Gothic"/>
          <w:color w:val="000000"/>
        </w:rPr>
        <w:t>, n</w:t>
      </w:r>
      <w:r w:rsidR="00EF0330" w:rsidRPr="001E7043">
        <w:rPr>
          <w:rFonts w:ascii="Century Gothic" w:hAnsi="Century Gothic"/>
          <w:color w:val="000000"/>
        </w:rPr>
        <w:t>os anima a manejar los detalles de la ley de Dios con toda licencia personal posible, buscando siempre maneras de evitar sus obligaciones.</w:t>
      </w:r>
    </w:p>
    <w:p w:rsidR="00F14E50" w:rsidRPr="001E7043" w:rsidRDefault="00F14E50" w:rsidP="00F14E50">
      <w:pPr>
        <w:autoSpaceDE w:val="0"/>
        <w:rPr>
          <w:rFonts w:ascii="Century Gothic" w:eastAsia="MS Mincho" w:hAnsi="Century Gothic"/>
        </w:rPr>
      </w:pPr>
    </w:p>
    <w:p w:rsidR="00CC4678" w:rsidRPr="001E7043" w:rsidRDefault="00CC4678" w:rsidP="00F14E50">
      <w:pPr>
        <w:autoSpaceDE w:val="0"/>
        <w:rPr>
          <w:rFonts w:ascii="Century Gothic" w:hAnsi="Century Gothic"/>
          <w:color w:val="000000"/>
        </w:rPr>
      </w:pPr>
      <w:r w:rsidRPr="001E7043">
        <w:rPr>
          <w:rFonts w:ascii="Century Gothic" w:hAnsi="Century Gothic"/>
          <w:color w:val="000000"/>
        </w:rPr>
        <w:t>U</w:t>
      </w:r>
      <w:r w:rsidRPr="001E7043">
        <w:rPr>
          <w:rFonts w:ascii="Century Gothic" w:hAnsi="Century Gothic"/>
          <w:color w:val="000000"/>
        </w:rPr>
        <w:t xml:space="preserve">na de las mejores maneras de evitar este error es entender la similitud de la Biblia con el mundo actual, así como su claridad. Por un lado, la Biblia nos asegura que las situaciones de las Escrituras siempre son lo suficientemente similares a las nuestras como para hacer aplicaciones modernas. </w:t>
      </w:r>
      <w:r w:rsidRPr="001E7043">
        <w:rPr>
          <w:rFonts w:ascii="Century Gothic" w:hAnsi="Century Gothic"/>
          <w:color w:val="000000"/>
        </w:rPr>
        <w:t>Cada</w:t>
      </w:r>
      <w:r w:rsidRPr="001E7043">
        <w:rPr>
          <w:rFonts w:ascii="Century Gothic" w:hAnsi="Century Gothic"/>
          <w:color w:val="000000"/>
        </w:rPr>
        <w:t xml:space="preserve"> pasaje en la Biblia tiene algo que enseñarnos sobre la ética en el mundo actual. </w:t>
      </w:r>
    </w:p>
    <w:p w:rsidR="00CC4678" w:rsidRPr="001E7043" w:rsidRDefault="00CC4678" w:rsidP="00F14E50">
      <w:pPr>
        <w:autoSpaceDE w:val="0"/>
        <w:rPr>
          <w:rFonts w:ascii="Century Gothic" w:hAnsi="Century Gothic"/>
          <w:color w:val="000000"/>
        </w:rPr>
      </w:pPr>
    </w:p>
    <w:p w:rsidR="00CC4678" w:rsidRPr="001E7043" w:rsidRDefault="00CC4678" w:rsidP="00F14E50">
      <w:pPr>
        <w:autoSpaceDE w:val="0"/>
        <w:rPr>
          <w:rFonts w:ascii="Century Gothic" w:hAnsi="Century Gothic"/>
          <w:color w:val="000000"/>
        </w:rPr>
      </w:pPr>
      <w:r w:rsidRPr="001E7043">
        <w:rPr>
          <w:rFonts w:ascii="Century Gothic" w:hAnsi="Century Gothic"/>
          <w:color w:val="000000"/>
        </w:rPr>
        <w:t>2</w:t>
      </w:r>
      <w:r w:rsidRPr="001E7043">
        <w:rPr>
          <w:rFonts w:ascii="Century Gothic" w:hAnsi="Century Gothic"/>
          <w:color w:val="000000"/>
        </w:rPr>
        <w:t xml:space="preserve"> Timoteo</w:t>
      </w:r>
      <w:r w:rsidRPr="001E7043">
        <w:rPr>
          <w:rFonts w:ascii="Century Gothic" w:hAnsi="Century Gothic"/>
          <w:color w:val="000000"/>
        </w:rPr>
        <w:t xml:space="preserve"> 3.16 </w:t>
      </w:r>
      <w:r w:rsidRPr="001E7043">
        <w:rPr>
          <w:rFonts w:ascii="Century Gothic" w:hAnsi="Century Gothic"/>
          <w:color w:val="000000"/>
        </w:rPr>
        <w:t xml:space="preserve">: "Toda la Escritura es inspirada por Dios y útil para enseñar, para redargüir, para corregir, para instruir en justicia, a fin de que el hombre de Dios sea perfecto, enteramente preparado para toda buena obra". Siempre que somos tentados a pensar que la Biblia es inaplicable porque sus situaciones son tan diferentes a las nuestras, nosotros debemos ver más de cerca tanto los </w:t>
      </w:r>
      <w:r w:rsidRPr="001E7043">
        <w:rPr>
          <w:rFonts w:ascii="Century Gothic" w:hAnsi="Century Gothic"/>
          <w:color w:val="000000"/>
          <w:u w:val="single"/>
        </w:rPr>
        <w:t>hechos, metas y medios</w:t>
      </w:r>
      <w:r w:rsidRPr="001E7043">
        <w:rPr>
          <w:rFonts w:ascii="Century Gothic" w:hAnsi="Century Gothic"/>
          <w:color w:val="000000"/>
        </w:rPr>
        <w:t xml:space="preserve"> relacionados con las Escrituras como los hechos, metas y medios de la vida moderna. Si lo hacemos, podemos </w:t>
      </w:r>
      <w:r w:rsidRPr="001E7043">
        <w:rPr>
          <w:rFonts w:ascii="Century Gothic" w:hAnsi="Century Gothic"/>
          <w:color w:val="000000"/>
          <w:highlight w:val="yellow"/>
        </w:rPr>
        <w:t>descubrir alguna relación que nos ayude a aplicar las Escrituras</w:t>
      </w:r>
      <w:r w:rsidRPr="001E7043">
        <w:rPr>
          <w:rFonts w:ascii="Century Gothic" w:hAnsi="Century Gothic"/>
          <w:color w:val="000000"/>
        </w:rPr>
        <w:t xml:space="preserve">. Pero incluso cuando encontramos que las situaciones de las Escrituras y la vida moderna aún parecen ser diferentes, no debemos concluir que la Biblia es inaplicable. Más bien, debemos admitir nuestras limitaciones, determinarnos a seguir estudiando el asunto y buscar la opinión de otras personas como pastores y maestros. </w:t>
      </w:r>
    </w:p>
    <w:p w:rsidR="00CC4678" w:rsidRPr="001E7043" w:rsidRDefault="00CC4678" w:rsidP="00F14E50">
      <w:pPr>
        <w:autoSpaceDE w:val="0"/>
        <w:rPr>
          <w:rFonts w:ascii="Century Gothic" w:hAnsi="Century Gothic"/>
          <w:color w:val="000000"/>
        </w:rPr>
      </w:pPr>
      <w:r w:rsidRPr="001E7043">
        <w:rPr>
          <w:rFonts w:ascii="Century Gothic" w:hAnsi="Century Gothic"/>
          <w:color w:val="000000"/>
        </w:rPr>
        <w:t>Con</w:t>
      </w:r>
      <w:r w:rsidRPr="001E7043">
        <w:rPr>
          <w:rFonts w:ascii="Century Gothic" w:hAnsi="Century Gothic"/>
          <w:color w:val="000000"/>
        </w:rPr>
        <w:t xml:space="preserve"> respecto a la confusión de la Biblia, la Biblia también enseña que las Escrituras son lo suficientemente claras. </w:t>
      </w:r>
    </w:p>
    <w:p w:rsidR="00F14E50" w:rsidRPr="001E7043" w:rsidRDefault="00CC4678" w:rsidP="00F14E50">
      <w:pPr>
        <w:autoSpaceDE w:val="0"/>
        <w:rPr>
          <w:rFonts w:ascii="Century Gothic" w:eastAsia="MS Mincho" w:hAnsi="Century Gothic"/>
        </w:rPr>
      </w:pPr>
      <w:r w:rsidRPr="001E7043">
        <w:rPr>
          <w:rFonts w:ascii="Century Gothic" w:hAnsi="Century Gothic"/>
          <w:color w:val="000000"/>
        </w:rPr>
        <w:t>Deuteronomio</w:t>
      </w:r>
      <w:r w:rsidRPr="001E7043">
        <w:rPr>
          <w:rFonts w:ascii="Century Gothic" w:hAnsi="Century Gothic"/>
          <w:color w:val="000000"/>
        </w:rPr>
        <w:t xml:space="preserve"> 19.29</w:t>
      </w:r>
      <w:r w:rsidRPr="001E7043">
        <w:rPr>
          <w:rFonts w:ascii="Century Gothic" w:hAnsi="Century Gothic"/>
          <w:color w:val="000000"/>
        </w:rPr>
        <w:t>: "Las cosas secretas pertenecen a Jehová nuestro Dios, mas las reveladas son para nosotros y para nuestros hijos para siempre, para que cumplamos todas las palabras de esta ley". Dios proporcionó la Escritura para darnos el conocimiento de nuestro deber y la diseñó para comunicársela no solo a la audiencia original, sino también a las generaciones futuras o, como leímos aquí, a nuestros hijos para siempre.</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lastRenderedPageBreak/>
        <w:t>¿Qué caracteriza al enfoque de rigor de la revelación? ¿Qué peligros presenta esta estrategia? ¿Cómo se puede evitar caer en esta estrategia?</w:t>
      </w:r>
    </w:p>
    <w:p w:rsidR="00F14E50" w:rsidRPr="001E7043" w:rsidRDefault="00F14E50" w:rsidP="00F14E50">
      <w:pPr>
        <w:autoSpaceDE w:val="0"/>
        <w:rPr>
          <w:rFonts w:ascii="Century Gothic" w:eastAsia="MS Mincho" w:hAnsi="Century Gothic"/>
        </w:rPr>
      </w:pPr>
    </w:p>
    <w:p w:rsidR="00527C0D" w:rsidRPr="001E7043" w:rsidRDefault="001C50B4" w:rsidP="00F14E50">
      <w:pPr>
        <w:autoSpaceDE w:val="0"/>
        <w:rPr>
          <w:rFonts w:ascii="Century Gothic" w:hAnsi="Century Gothic"/>
          <w:color w:val="000000"/>
        </w:rPr>
      </w:pPr>
      <w:r w:rsidRPr="001E7043">
        <w:rPr>
          <w:rFonts w:ascii="Century Gothic" w:hAnsi="Century Gothic"/>
          <w:color w:val="000000"/>
        </w:rPr>
        <w:t xml:space="preserve">En el </w:t>
      </w:r>
      <w:r w:rsidRPr="001E7043">
        <w:rPr>
          <w:rFonts w:ascii="Century Gothic" w:hAnsi="Century Gothic"/>
          <w:b/>
          <w:bCs/>
          <w:color w:val="000000"/>
        </w:rPr>
        <w:t>rigor de la revelación</w:t>
      </w:r>
      <w:r w:rsidR="00527C0D" w:rsidRPr="001E7043">
        <w:rPr>
          <w:rFonts w:ascii="Century Gothic" w:hAnsi="Century Gothic"/>
          <w:color w:val="000000"/>
        </w:rPr>
        <w:t xml:space="preserve"> las personas</w:t>
      </w:r>
      <w:r w:rsidRPr="001E7043">
        <w:rPr>
          <w:rFonts w:ascii="Century Gothic" w:hAnsi="Century Gothic"/>
          <w:color w:val="000000"/>
        </w:rPr>
        <w:t xml:space="preserve"> se preocupan extremadamente de protegerse contra el pecado, sobre todo como se define en las prohibiciones enlistadas en la Escritura. </w:t>
      </w:r>
      <w:r w:rsidR="00527C0D" w:rsidRPr="001E7043">
        <w:rPr>
          <w:rFonts w:ascii="Century Gothic" w:hAnsi="Century Gothic"/>
          <w:color w:val="000000"/>
        </w:rPr>
        <w:t xml:space="preserve">Así que, </w:t>
      </w:r>
      <w:r w:rsidRPr="001E7043">
        <w:rPr>
          <w:rFonts w:ascii="Century Gothic" w:hAnsi="Century Gothic"/>
          <w:color w:val="000000"/>
        </w:rPr>
        <w:t xml:space="preserve">tienden a fallar en el lado de la extrema restricción de la conducta en vez del lado de la permisividad. </w:t>
      </w:r>
    </w:p>
    <w:p w:rsidR="00527C0D" w:rsidRPr="001E7043" w:rsidRDefault="00527C0D" w:rsidP="00F14E50">
      <w:pPr>
        <w:autoSpaceDE w:val="0"/>
        <w:rPr>
          <w:rFonts w:ascii="Century Gothic" w:hAnsi="Century Gothic"/>
          <w:color w:val="000000"/>
        </w:rPr>
      </w:pPr>
    </w:p>
    <w:p w:rsidR="00527C0D" w:rsidRPr="001E7043" w:rsidRDefault="001C50B4" w:rsidP="00F14E50">
      <w:pPr>
        <w:autoSpaceDE w:val="0"/>
        <w:rPr>
          <w:rFonts w:ascii="Century Gothic" w:hAnsi="Century Gothic"/>
          <w:color w:val="000000"/>
        </w:rPr>
      </w:pPr>
      <w:r w:rsidRPr="001E7043">
        <w:rPr>
          <w:rFonts w:ascii="Century Gothic" w:hAnsi="Century Gothic"/>
          <w:color w:val="000000"/>
        </w:rPr>
        <w:t xml:space="preserve">Con respecto a la similitud de la Biblia con el mundo actual, una estrategia de rigor a menudo ve las situaciones en la Biblia tan similares a las nuestras que la Biblia es aplicable directamente a nuestras vidas. Esta estrategia da muy poca o ninguna consideración a las maneras en las que los hechos, metas y medios de las Escrituras difieren de aquellas en el mundo actual. Los cristianos que toman esta posición a menudo defienden que la aplicación apropiada consiste en hacer precisamente lo que se esperaba en los tiempos bíblicos. Y con respecto a la claridad de la Biblia, los cristianos que toman una estrategia rigurosa equivocadamente creen que cuando los hechos, metas y medios de la Biblia parecen ser confusos, la respuesta correcta es aplicar la Escritura de formas restrictivas. </w:t>
      </w:r>
    </w:p>
    <w:p w:rsidR="002B313D" w:rsidRPr="001E7043" w:rsidRDefault="002B313D" w:rsidP="00F14E50">
      <w:pPr>
        <w:autoSpaceDE w:val="0"/>
        <w:rPr>
          <w:rFonts w:ascii="Century Gothic" w:hAnsi="Century Gothic"/>
          <w:color w:val="000000"/>
        </w:rPr>
      </w:pPr>
    </w:p>
    <w:p w:rsidR="002B313D" w:rsidRPr="001E7043" w:rsidRDefault="002B313D" w:rsidP="00F14E50">
      <w:pPr>
        <w:autoSpaceDE w:val="0"/>
        <w:rPr>
          <w:rFonts w:ascii="Century Gothic" w:hAnsi="Century Gothic"/>
          <w:color w:val="000000"/>
        </w:rPr>
      </w:pPr>
      <w:r w:rsidRPr="001E7043">
        <w:rPr>
          <w:rFonts w:ascii="Century Gothic" w:hAnsi="Century Gothic"/>
          <w:color w:val="000000"/>
        </w:rPr>
        <w:t xml:space="preserve">De esta manera, por lo regular, </w:t>
      </w:r>
      <w:r w:rsidR="001C50B4" w:rsidRPr="001E7043">
        <w:rPr>
          <w:rFonts w:ascii="Century Gothic" w:hAnsi="Century Gothic"/>
          <w:color w:val="000000"/>
        </w:rPr>
        <w:t xml:space="preserve">terminamos prohibiendo algunas cosas que Dios permite y otras que Dios de hecho nos manda. Por lo tanto, ya sea que asumamos que la situación bíblica es tan similar a la nuestra que podemos aplicarla directamente o que respondamos con equivocada restricción a las aparentes partes no muy claras de la Biblia, la estrategia de rigor tiende a poner demasiadas limitaciones en la conducta cristiana. </w:t>
      </w:r>
    </w:p>
    <w:p w:rsidR="002B313D" w:rsidRPr="001E7043" w:rsidRDefault="002B313D" w:rsidP="00F14E50">
      <w:pPr>
        <w:autoSpaceDE w:val="0"/>
        <w:rPr>
          <w:rFonts w:ascii="Century Gothic" w:hAnsi="Century Gothic"/>
          <w:color w:val="000000"/>
        </w:rPr>
      </w:pPr>
    </w:p>
    <w:p w:rsidR="002B313D" w:rsidRPr="001E7043" w:rsidRDefault="002B313D" w:rsidP="00F14E50">
      <w:pPr>
        <w:autoSpaceDE w:val="0"/>
        <w:rPr>
          <w:rFonts w:ascii="Century Gothic" w:hAnsi="Century Gothic"/>
          <w:color w:val="000000"/>
        </w:rPr>
      </w:pPr>
      <w:r w:rsidRPr="001E7043">
        <w:rPr>
          <w:rFonts w:ascii="Century Gothic" w:hAnsi="Century Gothic"/>
          <w:b/>
          <w:bCs/>
          <w:color w:val="000000"/>
        </w:rPr>
        <w:t>Consecuencias:</w:t>
      </w:r>
      <w:r w:rsidRPr="001E7043">
        <w:rPr>
          <w:rFonts w:ascii="Century Gothic" w:hAnsi="Century Gothic"/>
          <w:color w:val="000000"/>
        </w:rPr>
        <w:t xml:space="preserve"> 1.</w:t>
      </w:r>
      <w:r w:rsidR="001C50B4" w:rsidRPr="001E7043">
        <w:rPr>
          <w:rFonts w:ascii="Century Gothic" w:hAnsi="Century Gothic"/>
          <w:color w:val="000000"/>
        </w:rPr>
        <w:t xml:space="preserve"> destruye la libertad cristiana prohibiendo conductas que están equivocadas bajo ciertas condiciones, pero correctas bajo otras condiciones. La Biblia enseña que los cristianos tienen cierta libertad de conciencia, es decir, que hay algunas acciones que pueden ser buenas para algunas personas y malas para otras. </w:t>
      </w:r>
    </w:p>
    <w:p w:rsidR="002B313D" w:rsidRPr="001E7043" w:rsidRDefault="002B313D" w:rsidP="00F14E50">
      <w:pPr>
        <w:autoSpaceDE w:val="0"/>
        <w:rPr>
          <w:rFonts w:ascii="Century Gothic" w:hAnsi="Century Gothic"/>
          <w:color w:val="000000"/>
        </w:rPr>
      </w:pPr>
    </w:p>
    <w:p w:rsidR="00F14E50" w:rsidRPr="001E7043" w:rsidRDefault="00E64955" w:rsidP="00F14E50">
      <w:pPr>
        <w:autoSpaceDE w:val="0"/>
        <w:rPr>
          <w:rFonts w:ascii="Century Gothic" w:eastAsia="MS Mincho" w:hAnsi="Century Gothic"/>
        </w:rPr>
      </w:pPr>
      <w:r w:rsidRPr="001E7043">
        <w:rPr>
          <w:rFonts w:ascii="Century Gothic" w:hAnsi="Century Gothic"/>
          <w:color w:val="000000"/>
        </w:rPr>
        <w:t>Por ejemplo cuando</w:t>
      </w:r>
      <w:r w:rsidR="001C50B4" w:rsidRPr="001E7043">
        <w:rPr>
          <w:rFonts w:ascii="Century Gothic" w:hAnsi="Century Gothic"/>
          <w:color w:val="000000"/>
        </w:rPr>
        <w:t xml:space="preserve"> Pablo</w:t>
      </w:r>
      <w:r w:rsidRPr="001E7043">
        <w:rPr>
          <w:rFonts w:ascii="Century Gothic" w:hAnsi="Century Gothic"/>
          <w:color w:val="000000"/>
        </w:rPr>
        <w:t xml:space="preserve"> habla</w:t>
      </w:r>
      <w:r w:rsidR="001C50B4" w:rsidRPr="001E7043">
        <w:rPr>
          <w:rFonts w:ascii="Century Gothic" w:hAnsi="Century Gothic"/>
          <w:color w:val="000000"/>
        </w:rPr>
        <w:t xml:space="preserve"> sobre la comida que había sido sacrificada a los ídolos.</w:t>
      </w:r>
    </w:p>
    <w:p w:rsidR="0031796B" w:rsidRPr="001E7043" w:rsidRDefault="003E1AA5" w:rsidP="00F14E50">
      <w:pPr>
        <w:autoSpaceDE w:val="0"/>
        <w:rPr>
          <w:rFonts w:ascii="Century Gothic" w:hAnsi="Century Gothic"/>
          <w:color w:val="000000"/>
        </w:rPr>
      </w:pPr>
      <w:r w:rsidRPr="001E7043">
        <w:rPr>
          <w:rFonts w:ascii="Century Gothic" w:hAnsi="Century Gothic"/>
          <w:color w:val="000000"/>
        </w:rPr>
        <w:t>1</w:t>
      </w:r>
      <w:r w:rsidRPr="001E7043">
        <w:rPr>
          <w:rFonts w:ascii="Century Gothic" w:hAnsi="Century Gothic"/>
          <w:color w:val="000000"/>
        </w:rPr>
        <w:t xml:space="preserve"> Corintios, </w:t>
      </w:r>
      <w:r w:rsidRPr="001E7043">
        <w:rPr>
          <w:rFonts w:ascii="Century Gothic" w:hAnsi="Century Gothic"/>
          <w:color w:val="000000"/>
        </w:rPr>
        <w:t>8 y 10 y</w:t>
      </w:r>
      <w:r w:rsidRPr="001E7043">
        <w:rPr>
          <w:rFonts w:ascii="Century Gothic" w:hAnsi="Century Gothic"/>
          <w:color w:val="000000"/>
        </w:rPr>
        <w:t xml:space="preserve"> en Romanos</w:t>
      </w:r>
      <w:r w:rsidRPr="001E7043">
        <w:rPr>
          <w:rFonts w:ascii="Century Gothic" w:hAnsi="Century Gothic"/>
          <w:color w:val="000000"/>
        </w:rPr>
        <w:t xml:space="preserve"> 14</w:t>
      </w:r>
      <w:r w:rsidRPr="001E7043">
        <w:rPr>
          <w:rFonts w:ascii="Century Gothic" w:hAnsi="Century Gothic"/>
          <w:color w:val="000000"/>
        </w:rPr>
        <w:t xml:space="preserve">, </w:t>
      </w:r>
      <w:r w:rsidRPr="001E7043">
        <w:rPr>
          <w:rFonts w:ascii="Century Gothic" w:hAnsi="Century Gothic"/>
          <w:color w:val="000000"/>
        </w:rPr>
        <w:t>Auqí,</w:t>
      </w:r>
      <w:r w:rsidRPr="001E7043">
        <w:rPr>
          <w:rFonts w:ascii="Century Gothic" w:hAnsi="Century Gothic"/>
          <w:color w:val="000000"/>
        </w:rPr>
        <w:t xml:space="preserve"> comer algo que se había sacrificado a los ídolos era aceptable para aquellos con la conciencia fuerte, pero pecaminoso para aquellos con la conciencia débil. Pablo dio los parámetros de quién podría comer de esta comida y bajo qué condiciones. Pero la última determinación dependía de la conciencia del individuo, ya que los asuntos de conciencia muchas veces no son muy claros. Una estrategia de rigor tendería a prohibir a todos de comer esta comida para asegurarse de que nadie viole nunca su conciencia. Pero esto involucraría necesariamente el prohibirles a los cristianos con una conciencia fuerte el recibir las bendiciones de Dios. </w:t>
      </w:r>
    </w:p>
    <w:p w:rsidR="00F14E50" w:rsidRPr="001E7043" w:rsidRDefault="0031796B" w:rsidP="00F14E50">
      <w:pPr>
        <w:autoSpaceDE w:val="0"/>
        <w:rPr>
          <w:rFonts w:ascii="Century Gothic" w:eastAsia="MS Mincho" w:hAnsi="Century Gothic"/>
        </w:rPr>
      </w:pPr>
      <w:r w:rsidRPr="001E7043">
        <w:rPr>
          <w:rFonts w:ascii="Century Gothic" w:hAnsi="Century Gothic"/>
          <w:color w:val="000000"/>
        </w:rPr>
        <w:lastRenderedPageBreak/>
        <w:t xml:space="preserve">1 </w:t>
      </w:r>
      <w:r w:rsidR="003E1AA5" w:rsidRPr="001E7043">
        <w:rPr>
          <w:rFonts w:ascii="Century Gothic" w:hAnsi="Century Gothic"/>
          <w:color w:val="000000"/>
        </w:rPr>
        <w:t>Timoteo</w:t>
      </w:r>
      <w:r w:rsidRPr="001E7043">
        <w:rPr>
          <w:rFonts w:ascii="Century Gothic" w:hAnsi="Century Gothic"/>
          <w:color w:val="000000"/>
        </w:rPr>
        <w:t xml:space="preserve"> 4.4</w:t>
      </w:r>
      <w:r w:rsidR="003E1AA5" w:rsidRPr="001E7043">
        <w:rPr>
          <w:rFonts w:ascii="Century Gothic" w:hAnsi="Century Gothic"/>
          <w:color w:val="000000"/>
        </w:rPr>
        <w:t>: "Porque todo lo que Dios creó es bueno y nada es de desecharse si se toma con acción de gracias, porque por la palabra de Dios y por la oración es santificado".</w:t>
      </w:r>
    </w:p>
    <w:p w:rsidR="00F14E50" w:rsidRPr="001E7043" w:rsidRDefault="00F14E50" w:rsidP="00F14E50">
      <w:pPr>
        <w:autoSpaceDE w:val="0"/>
        <w:rPr>
          <w:rFonts w:ascii="Century Gothic" w:eastAsia="MS Mincho" w:hAnsi="Century Gothic"/>
        </w:rPr>
      </w:pPr>
    </w:p>
    <w:p w:rsidR="00F474BC" w:rsidRPr="001E7043" w:rsidRDefault="00F474BC" w:rsidP="00F14E50">
      <w:pPr>
        <w:autoSpaceDE w:val="0"/>
        <w:rPr>
          <w:rFonts w:ascii="Century Gothic" w:hAnsi="Century Gothic"/>
          <w:color w:val="000000"/>
        </w:rPr>
      </w:pPr>
      <w:r w:rsidRPr="001E7043">
        <w:rPr>
          <w:rFonts w:ascii="Century Gothic" w:eastAsia="MS Mincho" w:hAnsi="Century Gothic"/>
        </w:rPr>
        <w:t xml:space="preserve">2. </w:t>
      </w:r>
      <w:r w:rsidRPr="001E7043">
        <w:rPr>
          <w:rFonts w:ascii="Century Gothic" w:hAnsi="Century Gothic"/>
          <w:color w:val="000000"/>
        </w:rPr>
        <w:t>Proyecta</w:t>
      </w:r>
      <w:r w:rsidRPr="001E7043">
        <w:rPr>
          <w:rFonts w:ascii="Century Gothic" w:hAnsi="Century Gothic"/>
          <w:color w:val="000000"/>
        </w:rPr>
        <w:t xml:space="preserve"> desánimo en los creyentes, convirtiendo la Palabra de Dios en una carga pesada. Dios dio su palabra a su pueblo para bendecirlos, no para oprimirlos. </w:t>
      </w:r>
    </w:p>
    <w:p w:rsidR="00F474BC" w:rsidRPr="001E7043" w:rsidRDefault="00F474BC" w:rsidP="00F14E50">
      <w:pPr>
        <w:autoSpaceDE w:val="0"/>
        <w:rPr>
          <w:rFonts w:ascii="Century Gothic" w:hAnsi="Century Gothic"/>
          <w:color w:val="000000"/>
        </w:rPr>
      </w:pPr>
    </w:p>
    <w:p w:rsidR="00F474BC" w:rsidRPr="001E7043" w:rsidRDefault="00F474BC" w:rsidP="00F14E50">
      <w:pPr>
        <w:autoSpaceDE w:val="0"/>
        <w:rPr>
          <w:rFonts w:ascii="Century Gothic" w:hAnsi="Century Gothic"/>
          <w:color w:val="000000"/>
        </w:rPr>
      </w:pPr>
      <w:r w:rsidRPr="001E7043">
        <w:rPr>
          <w:rFonts w:ascii="Century Gothic" w:hAnsi="Century Gothic"/>
          <w:color w:val="000000"/>
        </w:rPr>
        <w:t xml:space="preserve">Ej, </w:t>
      </w:r>
      <w:r w:rsidRPr="001E7043">
        <w:rPr>
          <w:rFonts w:ascii="Century Gothic" w:hAnsi="Century Gothic"/>
          <w:color w:val="000000"/>
        </w:rPr>
        <w:t xml:space="preserve"> Marcos</w:t>
      </w:r>
      <w:r w:rsidRPr="001E7043">
        <w:rPr>
          <w:rFonts w:ascii="Century Gothic" w:hAnsi="Century Gothic"/>
          <w:color w:val="000000"/>
        </w:rPr>
        <w:t xml:space="preserve"> 1.27</w:t>
      </w:r>
      <w:r w:rsidRPr="001E7043">
        <w:rPr>
          <w:rFonts w:ascii="Century Gothic" w:hAnsi="Century Gothic"/>
          <w:color w:val="000000"/>
        </w:rPr>
        <w:t xml:space="preserve">: "El día de reposo fue hecho por causa del hombre y no el hombre por causa del día de reposo". Dios había dado el mandamiento sabático para bendecir a su pueblo. </w:t>
      </w:r>
    </w:p>
    <w:p w:rsidR="00F474BC" w:rsidRPr="001E7043" w:rsidRDefault="00F474BC" w:rsidP="00F14E50">
      <w:pPr>
        <w:autoSpaceDE w:val="0"/>
        <w:rPr>
          <w:rFonts w:ascii="Century Gothic" w:hAnsi="Century Gothic"/>
          <w:color w:val="000000"/>
        </w:rPr>
      </w:pPr>
    </w:p>
    <w:p w:rsidR="0095335C" w:rsidRPr="001E7043" w:rsidRDefault="00F474BC" w:rsidP="00F14E50">
      <w:pPr>
        <w:autoSpaceDE w:val="0"/>
        <w:rPr>
          <w:rFonts w:ascii="Century Gothic" w:hAnsi="Century Gothic"/>
          <w:color w:val="000000"/>
        </w:rPr>
      </w:pPr>
      <w:r w:rsidRPr="001E7043">
        <w:rPr>
          <w:rFonts w:ascii="Century Gothic" w:hAnsi="Century Gothic"/>
          <w:color w:val="000000"/>
        </w:rPr>
        <w:t xml:space="preserve">Romanos </w:t>
      </w:r>
      <w:r w:rsidRPr="001E7043">
        <w:rPr>
          <w:rFonts w:ascii="Century Gothic" w:hAnsi="Century Gothic"/>
          <w:color w:val="000000"/>
        </w:rPr>
        <w:t>9.4</w:t>
      </w:r>
      <w:r w:rsidRPr="001E7043">
        <w:rPr>
          <w:rFonts w:ascii="Century Gothic" w:hAnsi="Century Gothic"/>
          <w:color w:val="000000"/>
        </w:rPr>
        <w:t>, Pablo incluyó la ley en su lista de tremendas bendiciones que Dios le había dado a Israel: «Son israelitas, de los cuales son la adopción, la gloria, el pacto, la promulgación de la ley, el culto y las promesas, de quienes son los patriarcas y de los cuales, según la carne, vino Cristo, el cual es Dios sobre todas las cosas, bendito por los siglos. Amén». Nadie discutiría que todas las cosas de esta lista son una gran bendición. Entonces, ¿por qué Pablo incluyó la ley?</w:t>
      </w:r>
      <w:r w:rsidRPr="001E7043">
        <w:rPr>
          <w:rFonts w:ascii="Century Gothic" w:hAnsi="Century Gothic"/>
          <w:color w:val="000000"/>
        </w:rPr>
        <w:t>...</w:t>
      </w:r>
      <w:r w:rsidRPr="001E7043">
        <w:rPr>
          <w:rFonts w:ascii="Century Gothic" w:hAnsi="Century Gothic"/>
          <w:color w:val="000000"/>
        </w:rPr>
        <w:t xml:space="preserve">porque la ley realmente es una de las grandes bendiciones de Dios para su pueblo. </w:t>
      </w:r>
      <w:r w:rsidRPr="001E7043">
        <w:rPr>
          <w:rFonts w:ascii="Century Gothic" w:hAnsi="Century Gothic"/>
          <w:color w:val="000000"/>
        </w:rPr>
        <w:t>L</w:t>
      </w:r>
      <w:r w:rsidRPr="001E7043">
        <w:rPr>
          <w:rFonts w:ascii="Century Gothic" w:hAnsi="Century Gothic"/>
          <w:color w:val="000000"/>
        </w:rPr>
        <w:t xml:space="preserve">a tendencia a condenar cualquier cosa que no esté explícitamente permitida tiende a convertir la Palabra de Dios en una larga lista de prohibiciones. Y esto hace que los cristianos estén tan preocupados con guardar la ley que empiezan a pensar en Dios como un rudo capataz en lugar de un padre amoroso. Muchos incluso sienten que Dios está muy disgustado con ellos cuando no mantienen sus </w:t>
      </w:r>
      <w:r w:rsidR="0095335C" w:rsidRPr="001E7043">
        <w:rPr>
          <w:rFonts w:ascii="Century Gothic" w:hAnsi="Century Gothic"/>
          <w:color w:val="000000"/>
        </w:rPr>
        <w:t>estrictas</w:t>
      </w:r>
      <w:r w:rsidRPr="001E7043">
        <w:rPr>
          <w:rFonts w:ascii="Century Gothic" w:hAnsi="Century Gothic"/>
          <w:color w:val="000000"/>
        </w:rPr>
        <w:t xml:space="preserve"> normas que ellos mismos se han impuesto.</w:t>
      </w:r>
    </w:p>
    <w:p w:rsidR="0095335C" w:rsidRPr="001E7043" w:rsidRDefault="00F474BC" w:rsidP="00F14E50">
      <w:pPr>
        <w:autoSpaceDE w:val="0"/>
        <w:rPr>
          <w:rFonts w:ascii="Century Gothic" w:hAnsi="Century Gothic"/>
          <w:color w:val="000000"/>
        </w:rPr>
      </w:pPr>
      <w:r w:rsidRPr="001E7043">
        <w:rPr>
          <w:rFonts w:ascii="Century Gothic" w:hAnsi="Century Gothic"/>
          <w:color w:val="000000"/>
        </w:rPr>
        <w:t xml:space="preserve"> De esta manera obstaculiza nuestros intentos de aprender nuestro deber y estorba nuestra capacidad de gozarnos en el Dios de nuestra salvación. </w:t>
      </w:r>
    </w:p>
    <w:p w:rsidR="0095335C" w:rsidRPr="001E7043" w:rsidRDefault="0095335C" w:rsidP="00F14E50">
      <w:pPr>
        <w:autoSpaceDE w:val="0"/>
        <w:rPr>
          <w:rFonts w:ascii="Century Gothic" w:hAnsi="Century Gothic"/>
          <w:color w:val="000000"/>
        </w:rPr>
      </w:pPr>
    </w:p>
    <w:p w:rsidR="008460EB" w:rsidRPr="001E7043" w:rsidRDefault="0095335C" w:rsidP="00F14E50">
      <w:pPr>
        <w:autoSpaceDE w:val="0"/>
        <w:rPr>
          <w:rFonts w:ascii="Century Gothic" w:hAnsi="Century Gothic"/>
          <w:color w:val="000000"/>
        </w:rPr>
      </w:pPr>
      <w:r w:rsidRPr="001E7043">
        <w:rPr>
          <w:rFonts w:ascii="Century Gothic" w:hAnsi="Century Gothic"/>
          <w:b/>
          <w:bCs/>
          <w:color w:val="000000"/>
        </w:rPr>
        <w:t>Los</w:t>
      </w:r>
      <w:r w:rsidR="002C4490" w:rsidRPr="001E7043">
        <w:rPr>
          <w:rFonts w:ascii="Century Gothic" w:hAnsi="Century Gothic"/>
          <w:b/>
          <w:bCs/>
          <w:color w:val="000000"/>
        </w:rPr>
        <w:t xml:space="preserve"> </w:t>
      </w:r>
      <w:r w:rsidR="00F474BC" w:rsidRPr="001E7043">
        <w:rPr>
          <w:rFonts w:ascii="Century Gothic" w:hAnsi="Century Gothic"/>
          <w:b/>
          <w:bCs/>
          <w:color w:val="000000"/>
        </w:rPr>
        <w:t>correctivos</w:t>
      </w:r>
      <w:r w:rsidR="00F474BC" w:rsidRPr="001E7043">
        <w:rPr>
          <w:rFonts w:ascii="Century Gothic" w:hAnsi="Century Gothic"/>
          <w:color w:val="000000"/>
        </w:rPr>
        <w:t xml:space="preserve"> que pueden mantenernos alejados de este error</w:t>
      </w:r>
      <w:r w:rsidRPr="001E7043">
        <w:rPr>
          <w:rFonts w:ascii="Century Gothic" w:hAnsi="Century Gothic"/>
          <w:color w:val="000000"/>
        </w:rPr>
        <w:t>:</w:t>
      </w:r>
      <w:r w:rsidR="00F474BC" w:rsidRPr="001E7043">
        <w:rPr>
          <w:rFonts w:ascii="Century Gothic" w:hAnsi="Century Gothic"/>
          <w:color w:val="000000"/>
        </w:rPr>
        <w:t xml:space="preserve"> Como hemos visto, una estrategia de rigor generalmente depende de una de dos ilusiones. </w:t>
      </w:r>
    </w:p>
    <w:p w:rsidR="008460EB" w:rsidRPr="001E7043" w:rsidRDefault="00583968" w:rsidP="00F14E50">
      <w:pPr>
        <w:autoSpaceDE w:val="0"/>
        <w:rPr>
          <w:rFonts w:ascii="Century Gothic" w:hAnsi="Century Gothic"/>
          <w:color w:val="000000"/>
        </w:rPr>
      </w:pPr>
      <w:r w:rsidRPr="001E7043">
        <w:rPr>
          <w:rFonts w:ascii="Century Gothic" w:hAnsi="Century Gothic"/>
          <w:color w:val="000000"/>
        </w:rPr>
        <w:t>Primero</w:t>
      </w:r>
      <w:r w:rsidR="00F474BC" w:rsidRPr="001E7043">
        <w:rPr>
          <w:rFonts w:ascii="Century Gothic" w:hAnsi="Century Gothic"/>
          <w:color w:val="000000"/>
        </w:rPr>
        <w:t>, puede ser el resultado de la creencia equivocada de que los rasgos circunstanciales de las Escrituras son tan similares a los nuestros que la Biblia es directamente aplicable al mundo actual.</w:t>
      </w:r>
      <w:r w:rsidR="008460EB" w:rsidRPr="001E7043">
        <w:rPr>
          <w:rFonts w:ascii="Century Gothic" w:hAnsi="Century Gothic"/>
          <w:color w:val="000000"/>
        </w:rPr>
        <w:t xml:space="preserve"> </w:t>
      </w:r>
    </w:p>
    <w:p w:rsidR="00F14E50" w:rsidRPr="001E7043" w:rsidRDefault="008460EB" w:rsidP="00F14E50">
      <w:pPr>
        <w:autoSpaceDE w:val="0"/>
        <w:rPr>
          <w:rFonts w:ascii="Century Gothic" w:hAnsi="Century Gothic"/>
          <w:color w:val="000000"/>
        </w:rPr>
      </w:pPr>
      <w:r w:rsidRPr="001E7043">
        <w:rPr>
          <w:rFonts w:ascii="Century Gothic" w:hAnsi="Century Gothic"/>
          <w:color w:val="000000"/>
        </w:rPr>
        <w:t xml:space="preserve">Segundo, </w:t>
      </w:r>
      <w:r w:rsidRPr="001E7043">
        <w:rPr>
          <w:rFonts w:ascii="Century Gothic" w:hAnsi="Century Gothic"/>
          <w:color w:val="000000"/>
        </w:rPr>
        <w:t>puede ser el resultado del punto de vista equivocado de que los hechos, metas y medios de las Escrituras son poco claros o incluso desconocidos. Así que una buena forma de corregir el rigor es comprender que las situaciones modernas son bastante diferentes de las situaciones bíblicas, por lo cual no podemos simplemente imitar las aplicaciones que encontramos en las Escrituras. De hecho, debemos considerar las diferencias entre nuestras situaciones y las de la Biblia.</w:t>
      </w:r>
    </w:p>
    <w:p w:rsidR="008808D1" w:rsidRPr="001E7043" w:rsidRDefault="008460EB" w:rsidP="00F14E50">
      <w:pPr>
        <w:autoSpaceDE w:val="0"/>
        <w:rPr>
          <w:rFonts w:ascii="Century Gothic" w:hAnsi="Century Gothic"/>
          <w:color w:val="000000"/>
        </w:rPr>
      </w:pPr>
      <w:r w:rsidRPr="001E7043">
        <w:rPr>
          <w:rFonts w:ascii="Century Gothic" w:eastAsia="MS Mincho" w:hAnsi="Century Gothic"/>
        </w:rPr>
        <w:t xml:space="preserve">Ej. </w:t>
      </w:r>
      <w:r w:rsidR="00EC302D" w:rsidRPr="001E7043">
        <w:rPr>
          <w:rFonts w:ascii="Century Gothic" w:hAnsi="Century Gothic"/>
          <w:color w:val="000000"/>
        </w:rPr>
        <w:t xml:space="preserve">Éxodo </w:t>
      </w:r>
      <w:r w:rsidR="008808D1" w:rsidRPr="001E7043">
        <w:rPr>
          <w:rFonts w:ascii="Century Gothic" w:hAnsi="Century Gothic"/>
          <w:color w:val="000000"/>
        </w:rPr>
        <w:t>20.13 -</w:t>
      </w:r>
      <w:r w:rsidR="00EC302D" w:rsidRPr="001E7043">
        <w:rPr>
          <w:rFonts w:ascii="Century Gothic" w:hAnsi="Century Gothic"/>
          <w:color w:val="000000"/>
        </w:rPr>
        <w:t xml:space="preserve"> No matarás». Este mandamiento puede aplicarse muy directamente a algunos aspectos de la vida moderna. </w:t>
      </w:r>
    </w:p>
    <w:p w:rsidR="00F14E50" w:rsidRPr="001E7043" w:rsidRDefault="00EC302D" w:rsidP="00F14E50">
      <w:pPr>
        <w:autoSpaceDE w:val="0"/>
        <w:rPr>
          <w:rFonts w:ascii="Century Gothic" w:eastAsia="MS Mincho" w:hAnsi="Century Gothic"/>
        </w:rPr>
      </w:pPr>
      <w:r w:rsidRPr="001E7043">
        <w:rPr>
          <w:rFonts w:ascii="Century Gothic" w:hAnsi="Century Gothic"/>
          <w:color w:val="000000"/>
        </w:rPr>
        <w:lastRenderedPageBreak/>
        <w:t xml:space="preserve">Por ejemplo, es fácil ver que este mandamiento prohíbe matar a un hombre para robar sus pertenencias. Pero </w:t>
      </w:r>
      <w:r w:rsidR="008808D1" w:rsidRPr="001E7043">
        <w:rPr>
          <w:rFonts w:ascii="Century Gothic" w:hAnsi="Century Gothic"/>
          <w:color w:val="000000"/>
        </w:rPr>
        <w:t xml:space="preserve">es </w:t>
      </w:r>
      <w:r w:rsidRPr="001E7043">
        <w:rPr>
          <w:rFonts w:ascii="Century Gothic" w:hAnsi="Century Gothic"/>
          <w:color w:val="000000"/>
        </w:rPr>
        <w:t>más difícil aplicar este mandamiento directamente a la vida moderna cuando consideramos situaciones como defensa personal o la guerra. Una estrategia de rigor podría tender a prohibir todos los asesinatos de los seres humanos, creyendo que el mandamiento se refiere a todas las posibles situaciones de la misma manera. Pero este concepto no concuerda con pasajes escritos donde los héroes militares de Israel son bendecidos por matar a los enemigos de Dios.</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¿Qué caracteriza a la dependencia impropia en la autoridad? ¿Qué peligros presenta esta estrategia? ¿Cómo se puede evitar caer en esta estrategia?</w:t>
      </w:r>
    </w:p>
    <w:p w:rsidR="00F14E50" w:rsidRPr="001E7043" w:rsidRDefault="00F14E50" w:rsidP="00F14E50">
      <w:pPr>
        <w:tabs>
          <w:tab w:val="left" w:pos="360"/>
        </w:tabs>
        <w:autoSpaceDE w:val="0"/>
        <w:rPr>
          <w:rFonts w:ascii="Century Gothic" w:eastAsia="MS Mincho" w:hAnsi="Century Gothic"/>
        </w:rPr>
      </w:pPr>
    </w:p>
    <w:p w:rsidR="00A64452" w:rsidRPr="001E7043" w:rsidRDefault="00A64452" w:rsidP="00A64452">
      <w:pPr>
        <w:pStyle w:val="NormalWeb"/>
        <w:rPr>
          <w:rFonts w:ascii="Century Gothic" w:hAnsi="Century Gothic"/>
          <w:color w:val="000000"/>
        </w:rPr>
      </w:pPr>
      <w:r w:rsidRPr="001E7043">
        <w:rPr>
          <w:rFonts w:ascii="Century Gothic" w:hAnsi="Century Gothic"/>
          <w:color w:val="000000"/>
        </w:rPr>
        <w:t xml:space="preserve">Cuando los intérpretes tienen una predisposición hacia la autoridad humana, tienen una tendencia muy fuerte a no estar de acuerdo con la manera de pensar de otros seres humanos. Esta autoridad humana puede influir en un líder de la Iglesia, un maestro secular o incluso un padre o amigo, o puede tomar la forma de puntos de vista tradicionales o eclesiásticos de las enseñanzas éticas de la Biblia. </w:t>
      </w:r>
    </w:p>
    <w:p w:rsidR="00F14E50" w:rsidRPr="001E7043" w:rsidRDefault="00A64452" w:rsidP="00A64452">
      <w:pPr>
        <w:autoSpaceDE w:val="0"/>
        <w:rPr>
          <w:rFonts w:ascii="Century Gothic" w:hAnsi="Century Gothic"/>
          <w:color w:val="000000"/>
        </w:rPr>
      </w:pPr>
      <w:r w:rsidRPr="001E7043">
        <w:rPr>
          <w:rFonts w:ascii="Century Gothic" w:hAnsi="Century Gothic"/>
          <w:color w:val="000000"/>
        </w:rPr>
        <w:t>Ahora, es importante recordar que todas estas autoridades humanas pueden desempeñar papeles positivos en el proceso interpretativo. Tenemos una larga y honorable tradición de teología en la Iglesia y muchos estudiosos han descubierto información muy útil sobre los hechos, metas y medios de las Escrituras. E incluso la comunidad secular ha aportado muchos puntos de vista valiosos en situaciones de las Escrituras. Así que tenemos razón al considerar estas autoridades humanas al investigar las enseñanzas éticas en las Escrituras. No obstante, estas tradiciones y comunidades humanas son falibles, por lo que los creyentes nunca deben someterse ciegamente a tales autoridades.</w:t>
      </w:r>
    </w:p>
    <w:p w:rsidR="00756B63" w:rsidRPr="001E7043" w:rsidRDefault="00756B63" w:rsidP="00A64452">
      <w:pPr>
        <w:autoSpaceDE w:val="0"/>
        <w:rPr>
          <w:rFonts w:ascii="Century Gothic" w:hAnsi="Century Gothic"/>
          <w:color w:val="000000"/>
        </w:rPr>
      </w:pPr>
    </w:p>
    <w:p w:rsidR="00756B63" w:rsidRPr="001E7043" w:rsidRDefault="00756B63" w:rsidP="00A64452">
      <w:pPr>
        <w:autoSpaceDE w:val="0"/>
        <w:rPr>
          <w:rFonts w:ascii="Century Gothic" w:eastAsia="MS Mincho" w:hAnsi="Century Gothic"/>
        </w:rPr>
      </w:pPr>
      <w:r w:rsidRPr="001E7043">
        <w:rPr>
          <w:rFonts w:ascii="Century Gothic" w:hAnsi="Century Gothic"/>
          <w:color w:val="000000"/>
        </w:rPr>
        <w:t>S</w:t>
      </w:r>
      <w:r w:rsidRPr="001E7043">
        <w:rPr>
          <w:rFonts w:ascii="Century Gothic" w:hAnsi="Century Gothic"/>
          <w:color w:val="000000"/>
        </w:rPr>
        <w:t>iempre que un cristiano rehúye de su responsabilidad de escrutar las Escrituras y finalmente se somete a las decisiones de simples seres humanos, ese cristiano está empleando la estrategia de autoridad humana.</w:t>
      </w:r>
    </w:p>
    <w:p w:rsidR="00F14E50" w:rsidRPr="001E7043" w:rsidRDefault="00F14E50" w:rsidP="00F14E50">
      <w:pPr>
        <w:autoSpaceDE w:val="0"/>
        <w:rPr>
          <w:rFonts w:ascii="Century Gothic" w:eastAsia="MS Mincho" w:hAnsi="Century Gothic"/>
        </w:rPr>
      </w:pPr>
    </w:p>
    <w:p w:rsidR="00BA08E4" w:rsidRPr="001E7043" w:rsidRDefault="00BA08E4" w:rsidP="00F14E50">
      <w:pPr>
        <w:autoSpaceDE w:val="0"/>
        <w:rPr>
          <w:rFonts w:ascii="Century Gothic" w:eastAsia="MS Mincho" w:hAnsi="Century Gothic"/>
        </w:rPr>
      </w:pPr>
      <w:r w:rsidRPr="001E7043">
        <w:rPr>
          <w:rFonts w:ascii="Century Gothic" w:hAnsi="Century Gothic"/>
          <w:b/>
          <w:bCs/>
          <w:color w:val="000000"/>
        </w:rPr>
        <w:t>C</w:t>
      </w:r>
      <w:r w:rsidRPr="001E7043">
        <w:rPr>
          <w:rFonts w:ascii="Century Gothic" w:hAnsi="Century Gothic"/>
          <w:b/>
          <w:bCs/>
          <w:color w:val="000000"/>
        </w:rPr>
        <w:t>onsecuencias</w:t>
      </w:r>
      <w:r w:rsidRPr="001E7043">
        <w:rPr>
          <w:rFonts w:ascii="Century Gothic" w:hAnsi="Century Gothic"/>
          <w:color w:val="000000"/>
        </w:rPr>
        <w:t>.</w:t>
      </w:r>
      <w:r w:rsidR="001E7043">
        <w:rPr>
          <w:rFonts w:ascii="Century Gothic" w:hAnsi="Century Gothic"/>
          <w:color w:val="000000"/>
        </w:rPr>
        <w:t xml:space="preserve"> </w:t>
      </w:r>
      <w:r w:rsidRPr="001E7043">
        <w:rPr>
          <w:rFonts w:ascii="Century Gothic" w:hAnsi="Century Gothic"/>
          <w:color w:val="000000"/>
        </w:rPr>
        <w:t>Solo consideraremos dos de los muchos problemas que pueden surgir cuando dependemos demasiado de la autoridad humana, empezando con el rechazo de la autoridad suprema de la Escritura. Para todos los propósitos prácticos, cuando las personas se someten completamente a los juicios de autoridades humanas, rechazan la Biblia como su norma fundamental revelada.</w:t>
      </w:r>
    </w:p>
    <w:p w:rsidR="00F14E50" w:rsidRPr="001E7043" w:rsidRDefault="00F14E50" w:rsidP="00F14E50">
      <w:pPr>
        <w:autoSpaceDE w:val="0"/>
        <w:rPr>
          <w:rFonts w:ascii="Century Gothic" w:eastAsia="MS Mincho" w:hAnsi="Century Gothic"/>
        </w:rPr>
      </w:pPr>
    </w:p>
    <w:p w:rsidR="00F14E50" w:rsidRPr="001E7043" w:rsidRDefault="00BA08E4" w:rsidP="00F14E50">
      <w:pPr>
        <w:autoSpaceDE w:val="0"/>
        <w:rPr>
          <w:rFonts w:ascii="Century Gothic" w:eastAsia="MS Mincho" w:hAnsi="Century Gothic"/>
        </w:rPr>
      </w:pPr>
      <w:r w:rsidRPr="001E7043">
        <w:rPr>
          <w:rFonts w:ascii="Century Gothic" w:hAnsi="Century Gothic"/>
          <w:color w:val="000000"/>
        </w:rPr>
        <w:lastRenderedPageBreak/>
        <w:t xml:space="preserve">Jesús se encontró con muchos fariseos que rechazaron la autoridad suprema de la Escritura basándose en interpretaciones tradicionales. Escuche las palabras de Jesús en Mateo </w:t>
      </w:r>
      <w:r w:rsidR="00A2058E" w:rsidRPr="001E7043">
        <w:rPr>
          <w:rFonts w:ascii="Century Gothic" w:hAnsi="Century Gothic"/>
          <w:color w:val="000000"/>
        </w:rPr>
        <w:t>15.4 -</w:t>
      </w:r>
      <w:r w:rsidRPr="001E7043">
        <w:rPr>
          <w:rFonts w:ascii="Century Gothic" w:hAnsi="Century Gothic"/>
          <w:color w:val="000000"/>
        </w:rPr>
        <w:t>: «Dios dijo: "Honra a tu padre y a tu madre". Ustedes, en cambio, enseñan que un hijo puede decir a su padre o a su madre: "Cualquier ayuda que pudiere darte ya la he dedicado como ofrenda a Dios". En este caso, el tal hijo no tiene que honrar a su padre. Así, por causa de la tradición, anulan ustedes la palabra de Dios». Los fariseos no rechazaban la Escritura. Por el contrario, ellos tomaban la Escritura en muy alta consideración, pero en comparación valoraban mucho más sus interpretaciones tradicionales de las Escrituras. Seguramente compararon estas comprensiones de la Escritura y las encontraron carentes. Pero, en cambio, los fariseos aceptaron interpretaciones que no se alineaban con los hechos, metas y medios de las Escrituras, por lo que Jesús los condenó. Un problema que se relaciona con venerar las decisiones humanas más que las Escrituras es la transferencia de interpretaciones falsas. Todos los seres humanos cometen errores. Así que cuando nosotros recibimos ciegamente las decisiones de otros, inevitablemente recibimos algunos errores. Esto es problemático, especialmente cuando la misma Iglesia defiende interpretaciones falsas. A veces estas interpretaciones falsas incluso son dadas a fuerza por la disciplina de la Iglesia.</w:t>
      </w:r>
    </w:p>
    <w:p w:rsidR="00F14E50" w:rsidRPr="001E7043" w:rsidRDefault="00F14E50" w:rsidP="00F14E50">
      <w:pPr>
        <w:autoSpaceDE w:val="0"/>
        <w:rPr>
          <w:rFonts w:ascii="Century Gothic" w:eastAsia="MS Mincho" w:hAnsi="Century Gothic"/>
        </w:rPr>
      </w:pPr>
    </w:p>
    <w:p w:rsidR="00F14E50" w:rsidRPr="001E7043" w:rsidRDefault="003A2B2C" w:rsidP="00F14E50">
      <w:pPr>
        <w:autoSpaceDE w:val="0"/>
        <w:rPr>
          <w:rFonts w:ascii="Century Gothic" w:eastAsia="MS Mincho" w:hAnsi="Century Gothic"/>
        </w:rPr>
      </w:pPr>
      <w:r w:rsidRPr="001E7043">
        <w:rPr>
          <w:rFonts w:ascii="Century Gothic" w:hAnsi="Century Gothic"/>
          <w:b/>
          <w:bCs/>
          <w:color w:val="000000"/>
        </w:rPr>
        <w:t>El correctivo</w:t>
      </w:r>
      <w:r w:rsidRPr="001E7043">
        <w:rPr>
          <w:rFonts w:ascii="Century Gothic" w:hAnsi="Century Gothic"/>
          <w:color w:val="000000"/>
        </w:rPr>
        <w:t xml:space="preserve">: </w:t>
      </w:r>
      <w:r w:rsidRPr="001E7043">
        <w:rPr>
          <w:rFonts w:ascii="Century Gothic" w:hAnsi="Century Gothic"/>
          <w:color w:val="000000"/>
        </w:rPr>
        <w:t>debemos mantener la supremacía de las Escrituras como nuestra mayor norma revelada. La Iglesia y sus tradiciones son autoridades menores sobre nosotros y realmente nos pueden ayudar a entender las Escrituras, pero no pueden atar nuestras conciencias de la misma manera que lo hacen las Escrituras. Como Jesús lo señaló en sus palabras a los fariseos, nuestra obligación es obedecer las palabras de la Escritura según su significado original.</w:t>
      </w:r>
    </w:p>
    <w:p w:rsidR="00F14E50" w:rsidRPr="001E7043" w:rsidRDefault="00F14E50" w:rsidP="00F14E50">
      <w:pPr>
        <w:autoSpaceDE w:val="0"/>
        <w:rPr>
          <w:rFonts w:ascii="Century Gothic" w:eastAsia="MS Mincho" w:hAnsi="Century Gothic"/>
        </w:rPr>
      </w:pPr>
    </w:p>
    <w:p w:rsidR="00F14E50" w:rsidRPr="001E7043" w:rsidRDefault="003A2B2C" w:rsidP="00F14E50">
      <w:pPr>
        <w:autoSpaceDE w:val="0"/>
        <w:rPr>
          <w:rFonts w:ascii="Century Gothic" w:eastAsia="MS Mincho" w:hAnsi="Century Gothic"/>
        </w:rPr>
      </w:pPr>
      <w:r w:rsidRPr="001E7043">
        <w:rPr>
          <w:rFonts w:ascii="Century Gothic" w:hAnsi="Century Gothic"/>
          <w:color w:val="000000"/>
        </w:rPr>
        <w:t>Las Escrituras son las mismas palabras de Dios, y ninguna tradición o interpretación humana puede hablar con la autoridad incuestionable de Dios. Así que debemos someternos a lo que nosotros creemos que las Escrituras revelan a través de sus hechos, metas y medios. Hablando prácticamente, esto significa que debemos medir cada juicio humano hecho a las Escrituras. En lugar de estar satisfechos simplemente con aceptar los juicios humanos falibles, incluso los juicios de la Iglesia, debemos escudriñar las Escrituras para ver si las cosas que estas autoridades dicen son verdad.</w:t>
      </w:r>
    </w:p>
    <w:p w:rsidR="00F14E50" w:rsidRPr="001E7043" w:rsidRDefault="00F14E50" w:rsidP="00F14E50">
      <w:pPr>
        <w:autoSpaceDE w:val="0"/>
        <w:rPr>
          <w:rFonts w:ascii="Century Gothic" w:eastAsia="MS Mincho" w:hAnsi="Century Gothic"/>
        </w:rPr>
      </w:pPr>
    </w:p>
    <w:p w:rsidR="00E25878" w:rsidRPr="001E7043" w:rsidRDefault="00E25878" w:rsidP="00E25878">
      <w:pPr>
        <w:pStyle w:val="NormalWeb"/>
        <w:rPr>
          <w:rFonts w:ascii="Century Gothic" w:hAnsi="Century Gothic"/>
          <w:color w:val="000000"/>
        </w:rPr>
      </w:pPr>
      <w:r w:rsidRPr="001E7043">
        <w:rPr>
          <w:rFonts w:ascii="Century Gothic" w:hAnsi="Century Gothic"/>
          <w:color w:val="000000"/>
        </w:rPr>
        <w:t>Ej.</w:t>
      </w:r>
      <w:r w:rsidRPr="001E7043">
        <w:rPr>
          <w:rFonts w:ascii="Century Gothic" w:hAnsi="Century Gothic"/>
          <w:color w:val="000000"/>
        </w:rPr>
        <w:t xml:space="preserve"> Hechos </w:t>
      </w:r>
      <w:r w:rsidRPr="001E7043">
        <w:rPr>
          <w:rFonts w:ascii="Century Gothic" w:hAnsi="Century Gothic"/>
          <w:color w:val="000000"/>
        </w:rPr>
        <w:t>17.11</w:t>
      </w:r>
      <w:r w:rsidRPr="001E7043">
        <w:rPr>
          <w:rFonts w:ascii="Century Gothic" w:hAnsi="Century Gothic"/>
          <w:color w:val="000000"/>
        </w:rPr>
        <w:t xml:space="preserve">: «Y estos bereanos eran más nobles que los que estaban en Tesalónica, pues recibieron la palabra con toda solicitud, escudriñando cada día las Escrituras para ver si estas cosas eran así». Como los bereanos, debemos probar siempre los testimonios y doctrinas humanas por las normas de las Escrituras. Ninguna simple criatura, ni siquiera incluso el apóstol Pablo, tiene tal </w:t>
      </w:r>
      <w:r w:rsidRPr="001E7043">
        <w:rPr>
          <w:rFonts w:ascii="Century Gothic" w:hAnsi="Century Gothic"/>
          <w:color w:val="000000"/>
        </w:rPr>
        <w:lastRenderedPageBreak/>
        <w:t xml:space="preserve">autoridad o exactitud en sí o por sí mismo como para que debamos confiar en su palabra por encima de las Escrituras. </w:t>
      </w: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numPr>
          <w:ilvl w:val="0"/>
          <w:numId w:val="1"/>
        </w:numPr>
        <w:tabs>
          <w:tab w:val="left" w:pos="360"/>
        </w:tabs>
        <w:suppressAutoHyphens/>
        <w:autoSpaceDE w:val="0"/>
        <w:rPr>
          <w:rFonts w:ascii="Century Gothic" w:eastAsia="MS Mincho" w:hAnsi="Century Gothic"/>
        </w:rPr>
      </w:pPr>
      <w:r w:rsidRPr="001E7043">
        <w:rPr>
          <w:rFonts w:ascii="Century Gothic" w:eastAsia="MS Mincho" w:hAnsi="Century Gothic"/>
        </w:rPr>
        <w:t xml:space="preserve">Cuando aplicamos la Escritura a la vida actual, ¿Por qué es importante considerar los hechos asociados con el texto bíblico dado? ¿Por qué es también importante considerar los hechos de la situación actual? </w:t>
      </w:r>
    </w:p>
    <w:p w:rsidR="00F14E50" w:rsidRPr="001E7043" w:rsidRDefault="00F14E50" w:rsidP="00F14E50">
      <w:pPr>
        <w:autoSpaceDE w:val="0"/>
        <w:rPr>
          <w:rFonts w:ascii="Century Gothic" w:eastAsia="MS Mincho" w:hAnsi="Century Gothic"/>
        </w:rPr>
      </w:pPr>
    </w:p>
    <w:p w:rsidR="00B61D0B" w:rsidRPr="001E7043" w:rsidRDefault="00B61D0B" w:rsidP="00B61D0B">
      <w:pPr>
        <w:numPr>
          <w:ilvl w:val="1"/>
          <w:numId w:val="3"/>
        </w:numPr>
        <w:tabs>
          <w:tab w:val="left" w:pos="1080"/>
        </w:tabs>
        <w:suppressAutoHyphens/>
        <w:rPr>
          <w:rFonts w:ascii="Century Gothic" w:eastAsia="MS Mincho" w:hAnsi="Century Gothic"/>
          <w:b/>
          <w:bCs/>
        </w:rPr>
      </w:pPr>
      <w:r w:rsidRPr="001E7043">
        <w:rPr>
          <w:rFonts w:ascii="Century Gothic" w:eastAsia="MS Mincho" w:hAnsi="Century Gothic"/>
          <w:b/>
          <w:bCs/>
        </w:rPr>
        <w:t>Hechos</w:t>
      </w:r>
    </w:p>
    <w:p w:rsidR="00B61D0B" w:rsidRPr="001E7043" w:rsidRDefault="00B61D0B" w:rsidP="00B61D0B">
      <w:pPr>
        <w:ind w:left="1080"/>
        <w:rPr>
          <w:rFonts w:ascii="Century Gothic" w:eastAsia="MS Mincho" w:hAnsi="Century Gothic"/>
        </w:rPr>
      </w:pPr>
    </w:p>
    <w:p w:rsidR="00B61D0B" w:rsidRPr="001E7043" w:rsidRDefault="00B61D0B" w:rsidP="00B61D0B">
      <w:pPr>
        <w:ind w:left="1080"/>
        <w:rPr>
          <w:rFonts w:ascii="Century Gothic" w:hAnsi="Century Gothic"/>
        </w:rPr>
      </w:pPr>
      <w:r w:rsidRPr="001E7043">
        <w:rPr>
          <w:rFonts w:ascii="Century Gothic" w:hAnsi="Century Gothic"/>
        </w:rPr>
        <w:t>Cambios en los hechos requieren cambios en la aplicación de la Palabra de Dios.</w:t>
      </w:r>
    </w:p>
    <w:p w:rsidR="00B61D0B" w:rsidRPr="001E7043" w:rsidRDefault="00B61D0B" w:rsidP="00B61D0B">
      <w:pPr>
        <w:ind w:left="1080"/>
        <w:rPr>
          <w:rFonts w:ascii="Century Gothic" w:hAnsi="Century Gothic"/>
        </w:rPr>
      </w:pPr>
    </w:p>
    <w:p w:rsidR="00B61D0B" w:rsidRPr="001E7043" w:rsidRDefault="00B61D0B" w:rsidP="00B61D0B">
      <w:pPr>
        <w:pStyle w:val="NormalWeb"/>
        <w:rPr>
          <w:rFonts w:ascii="Century Gothic" w:hAnsi="Century Gothic"/>
          <w:color w:val="000000"/>
        </w:rPr>
      </w:pPr>
      <w:r w:rsidRPr="001E7043">
        <w:rPr>
          <w:rFonts w:ascii="Century Gothic" w:hAnsi="Century Gothic"/>
          <w:color w:val="000000"/>
        </w:rPr>
        <w:t xml:space="preserve">Hay muchas similitudes entre los tres periodos con respecto al carácter de Dios. El carácter de Dios es inmutable, no puede cambiar y, por lo tanto, en cada uno de estos periodos de la historia, El hecho de la existencia de Dios y los atributos particulares del carácter de Dios permanecen iguales. Ahora, en cada uno de estos periodos históricos, la humanidad estaba caída y en pecado, en una necesidad desesperada de la guía moral de Dios. Y con respecto a la comida específicamente, encontramos la similitud de que en cada uno de estos periodos la comida debía ser ingerida para la gloria de Dios. Y esta situación real sigue estando latente en nuestros días también. Pero, por otro lado, la Escritura deja claro que también hay diferencias entre los hechos de estos tres periodos, de tal manera que algunas acciones que en algunos periodos se consideraban pecado, en otros periodos no lo son. </w:t>
      </w: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hAnsi="Century Gothic"/>
        </w:rPr>
      </w:pPr>
      <w:r w:rsidRPr="001E7043">
        <w:rPr>
          <w:rFonts w:ascii="Century Gothic" w:hAnsi="Century Gothic"/>
        </w:rPr>
        <w:t>Tres períodos históricos:</w:t>
      </w: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Hechos:</w:t>
      </w:r>
    </w:p>
    <w:p w:rsidR="00B61D0B" w:rsidRPr="001E7043" w:rsidRDefault="00B61D0B" w:rsidP="00B61D0B">
      <w:pPr>
        <w:ind w:left="1800"/>
        <w:rPr>
          <w:rFonts w:ascii="Century Gothic" w:eastAsia="MS Mincho" w:hAnsi="Century Gothic"/>
        </w:rPr>
      </w:pP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 xml:space="preserve">Éxodo: </w:t>
      </w:r>
      <w:r w:rsidRPr="001E7043">
        <w:rPr>
          <w:rFonts w:ascii="Century Gothic" w:hAnsi="Century Gothic"/>
          <w:color w:val="000000"/>
        </w:rPr>
        <w:t>Israel se gobernaba por leyes relativamente estrictas. Solo se les permitía comer animales puros de ciertas maneras. Solo como un ejemplo, según Levítico capítulo diecisiete, versículos tres y cuatro, durante su viaje a la Tierra Prometida, era pecado para los israelitas matar y comer ciertos animales limpios, a menos que primero fueran presentados como una ofrenda al Señor en el tabernáculo.</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lastRenderedPageBreak/>
        <w:t xml:space="preserve">Tierra Prometida: </w:t>
      </w:r>
      <w:r w:rsidRPr="001E7043">
        <w:rPr>
          <w:rFonts w:ascii="Century Gothic" w:hAnsi="Century Gothic"/>
          <w:color w:val="000000"/>
        </w:rPr>
        <w:t>ya que los israelitas quedaron bien establecidos y se excedieron a lo largo de la Tierra Prometida, las Escrituras dejan claro que se gobernaban por leyes relativamente relajadas. De hecho, el mismo Moisés se anticipó a esta posterior situación. Según Deuteronomio capítulo doce, versículo quince, cuando los israelitas se establecieron en la tierra, se les permitiría matar y comer cualquier animal limpio en sus propios pueblos sin tener que presentarlo en sacrificio ante el Señor.</w:t>
      </w:r>
    </w:p>
    <w:p w:rsidR="00B61D0B" w:rsidRPr="001E7043" w:rsidRDefault="00B61D0B" w:rsidP="00B61D0B">
      <w:pPr>
        <w:ind w:left="1080"/>
        <w:rPr>
          <w:rFonts w:ascii="Century Gothic" w:hAnsi="Century Gothic"/>
        </w:rPr>
      </w:pPr>
    </w:p>
    <w:p w:rsidR="00B61D0B" w:rsidRPr="001E7043" w:rsidRDefault="00B61D0B" w:rsidP="00B61D0B">
      <w:pPr>
        <w:pStyle w:val="NormalWeb"/>
        <w:numPr>
          <w:ilvl w:val="0"/>
          <w:numId w:val="13"/>
        </w:numPr>
        <w:rPr>
          <w:rFonts w:ascii="Century Gothic" w:hAnsi="Century Gothic"/>
          <w:color w:val="000000"/>
        </w:rPr>
      </w:pPr>
      <w:r w:rsidRPr="001E7043">
        <w:rPr>
          <w:rFonts w:ascii="Century Gothic" w:hAnsi="Century Gothic"/>
        </w:rPr>
        <w:t xml:space="preserve">Iglesia: </w:t>
      </w:r>
      <w:r w:rsidRPr="001E7043">
        <w:rPr>
          <w:rFonts w:ascii="Century Gothic" w:hAnsi="Century Gothic"/>
          <w:color w:val="000000"/>
        </w:rPr>
        <w:t xml:space="preserve">después de la muerte expiatoria de Jesús y su ascensión al cielo, la Iglesia se gobernó por leyes permisivas con respecto a la comida. Conforme aprendemos a través de la visión de Pedro en Hechos capítulo diez, versículos nueve al dieciséis, Dios declaró que todos los animales eran limpios para no poner una piedra de tropiezo en el camino de los gentiles hacia la Iglesia. </w:t>
      </w:r>
    </w:p>
    <w:p w:rsidR="00B61D0B" w:rsidRPr="001E7043" w:rsidRDefault="00B61D0B" w:rsidP="00B61D0B">
      <w:pPr>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Juicios Éticos:</w:t>
      </w: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Similitudes</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rPr>
          <w:rFonts w:ascii="Century Gothic" w:eastAsia="MS Mincho" w:hAnsi="Century Gothic"/>
        </w:rPr>
      </w:pPr>
      <w:r w:rsidRPr="001E7043">
        <w:rPr>
          <w:rFonts w:ascii="Century Gothic" w:hAnsi="Century Gothic"/>
          <w:color w:val="000000"/>
        </w:rPr>
        <w:t>El juicio de que Dios es bueno, y otro fue el juicio de que la humanidad es pecadora y la comida aún debe comerse para la gloria de Dios. Estos y muchos otros juicios éticos permanecieron relativamente sin cambios a lo largo de estos periodos porque los hechos en los que se basaron permanecieron sin cambios.</w:t>
      </w:r>
    </w:p>
    <w:p w:rsidR="00B61D0B" w:rsidRPr="001E7043" w:rsidRDefault="00B61D0B" w:rsidP="00B61D0B">
      <w:pPr>
        <w:tabs>
          <w:tab w:val="left" w:pos="1800"/>
        </w:tabs>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Diferencias</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rPr>
          <w:rFonts w:ascii="Century Gothic" w:eastAsia="MS Mincho" w:hAnsi="Century Gothic"/>
        </w:rPr>
      </w:pPr>
      <w:r w:rsidRPr="001E7043">
        <w:rPr>
          <w:rFonts w:ascii="Century Gothic" w:hAnsi="Century Gothic"/>
          <w:color w:val="000000"/>
        </w:rPr>
        <w:t>Durante el éxodo, con respecto a ciertos animales, el juicio debía ser comer solo animales limpios que se hubieran ofrecido a Dios. En la Tierra Prometida, el juicio debía ser comer solo animales limpios. Y en el periodo de la Iglesia del Nuevo Testamento, debía ser comer cualquier animal.</w:t>
      </w:r>
    </w:p>
    <w:p w:rsidR="00B61D0B" w:rsidRPr="001E7043" w:rsidRDefault="00B61D0B" w:rsidP="00B61D0B">
      <w:pPr>
        <w:tabs>
          <w:tab w:val="left" w:pos="1800"/>
        </w:tabs>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Aplicación Moderna</w:t>
      </w:r>
    </w:p>
    <w:p w:rsidR="00B61D0B" w:rsidRPr="001E7043" w:rsidRDefault="00B61D0B" w:rsidP="00B61D0B">
      <w:pPr>
        <w:ind w:left="1080"/>
        <w:rPr>
          <w:rFonts w:ascii="Century Gothic" w:eastAsia="MS Mincho" w:hAnsi="Century Gothic"/>
        </w:rPr>
      </w:pPr>
    </w:p>
    <w:p w:rsidR="00B61D0B" w:rsidRPr="001E7043" w:rsidRDefault="00B61D0B" w:rsidP="00B61D0B">
      <w:pPr>
        <w:rPr>
          <w:rFonts w:ascii="Century Gothic" w:hAnsi="Century Gothic"/>
          <w:color w:val="000000"/>
        </w:rPr>
      </w:pPr>
      <w:r w:rsidRPr="001E7043">
        <w:rPr>
          <w:rFonts w:ascii="Century Gothic" w:hAnsi="Century Gothic"/>
          <w:color w:val="000000"/>
        </w:rPr>
        <w:lastRenderedPageBreak/>
        <w:t>En cada periodo, el carácter de Dios permaneció sin cambios, pero las obligaciones que marcó su carácter dependiendo de la conducta variaron a la luz de las circunstancias conforme fueron cambiando.</w:t>
      </w:r>
    </w:p>
    <w:p w:rsidR="00B61D0B" w:rsidRPr="001E7043" w:rsidRDefault="00B61D0B" w:rsidP="00B61D0B">
      <w:pPr>
        <w:rPr>
          <w:rFonts w:ascii="Century Gothic" w:eastAsia="MS Mincho" w:hAnsi="Century Gothic"/>
        </w:rPr>
      </w:pPr>
      <w:r w:rsidRPr="001E7043">
        <w:rPr>
          <w:rFonts w:ascii="Century Gothic" w:hAnsi="Century Gothic"/>
          <w:color w:val="000000"/>
        </w:rPr>
        <w:t>Estas similitudes y diferencias, podemos ver que estas son instructivas para los cristianos modernos. En términos generales, los mismos hechos son compartidos en común con todas las edades. La existencia de Dios y el carácter de Dios no han cambiado y la humanidad sigue estando caída y en pecado. También la comida aún debe ingerirse para la gloria de Dios. Por lo tanto, como resultado, los juicios de que Dios es bueno, la humanidad es pecadora y glorificar a Dios con la comida deben seguirse afirmando.</w:t>
      </w:r>
    </w:p>
    <w:p w:rsidR="00B61D0B" w:rsidRPr="001E7043" w:rsidRDefault="00B61D0B" w:rsidP="00B61D0B">
      <w:pPr>
        <w:ind w:left="1080"/>
        <w:rPr>
          <w:rFonts w:ascii="Century Gothic" w:eastAsia="MS Mincho" w:hAnsi="Century Gothic"/>
        </w:rPr>
      </w:pPr>
    </w:p>
    <w:p w:rsidR="00B61D0B" w:rsidRPr="001E7043" w:rsidRDefault="00B61D0B" w:rsidP="00B61D0B">
      <w:pPr>
        <w:pStyle w:val="NormalWeb"/>
        <w:rPr>
          <w:rFonts w:ascii="Century Gothic" w:hAnsi="Century Gothic"/>
          <w:color w:val="000000"/>
        </w:rPr>
      </w:pPr>
      <w:r w:rsidRPr="001E7043">
        <w:rPr>
          <w:rFonts w:ascii="Century Gothic" w:hAnsi="Century Gothic"/>
          <w:color w:val="000000"/>
        </w:rPr>
        <w:t>Durante el éxodo, se aplicaban leyes estrictas que llevaban al juicio de comer solo animales limpios que se habían ofrecido a Dios (</w:t>
      </w:r>
      <w:r w:rsidRPr="001E7043">
        <w:rPr>
          <w:rStyle w:val="Textoennegrita"/>
          <w:rFonts w:ascii="Century Gothic" w:hAnsi="Century Gothic"/>
          <w:color w:val="000000"/>
        </w:rPr>
        <w:t>Levítico 17:3-4</w:t>
      </w:r>
      <w:r w:rsidRPr="001E7043">
        <w:rPr>
          <w:rFonts w:ascii="Century Gothic" w:hAnsi="Century Gothic"/>
          <w:color w:val="000000"/>
        </w:rPr>
        <w:t>). Y en la Tierra Prometida, las leyes se volvieron más flexibles, permitiendo comer animales limpios sin necesidad de presentarlos como sacrificio (</w:t>
      </w:r>
      <w:r w:rsidRPr="001E7043">
        <w:rPr>
          <w:rStyle w:val="Textoennegrita"/>
          <w:rFonts w:ascii="Century Gothic" w:hAnsi="Century Gothic"/>
          <w:color w:val="000000"/>
        </w:rPr>
        <w:t>Deuteronomio 12:15</w:t>
      </w:r>
      <w:r w:rsidRPr="001E7043">
        <w:rPr>
          <w:rFonts w:ascii="Century Gothic" w:hAnsi="Century Gothic"/>
          <w:color w:val="000000"/>
        </w:rPr>
        <w:t>).</w:t>
      </w:r>
    </w:p>
    <w:p w:rsidR="00B61D0B" w:rsidRPr="001E7043" w:rsidRDefault="00B61D0B" w:rsidP="00B61D0B">
      <w:pPr>
        <w:pStyle w:val="NormalWeb"/>
        <w:rPr>
          <w:rFonts w:ascii="Century Gothic" w:hAnsi="Century Gothic"/>
          <w:color w:val="000000"/>
        </w:rPr>
      </w:pPr>
      <w:r w:rsidRPr="001E7043">
        <w:rPr>
          <w:rFonts w:ascii="Century Gothic" w:hAnsi="Century Gothic"/>
          <w:color w:val="000000"/>
        </w:rPr>
        <w:t>Nosotros podemos y debemos aprender de estas leyes como cristianos en la actualidad, pero estas no están vigentes de la misma manera en nuestros días y, por consiguiente, sus aplicaciones han cambiado.</w:t>
      </w:r>
    </w:p>
    <w:p w:rsidR="00B61D0B" w:rsidRPr="001E7043" w:rsidRDefault="00B61D0B" w:rsidP="00B61D0B">
      <w:pPr>
        <w:pStyle w:val="NormalWeb"/>
        <w:rPr>
          <w:rFonts w:ascii="Century Gothic" w:hAnsi="Century Gothic"/>
          <w:color w:val="000000"/>
        </w:rPr>
      </w:pPr>
      <w:r w:rsidRPr="001E7043">
        <w:rPr>
          <w:rFonts w:ascii="Century Gothic" w:hAnsi="Century Gothic"/>
          <w:color w:val="000000"/>
        </w:rPr>
        <w:t>En este asunto, nuestras circunstancias están más alineadas con las de la Iglesia primitiva. Así que el tema de la comida debe manejarse según leyes más permisivas.</w:t>
      </w:r>
      <w:r w:rsidRPr="001E7043">
        <w:rPr>
          <w:rStyle w:val="apple-converted-space"/>
          <w:rFonts w:ascii="Century Gothic" w:hAnsi="Century Gothic"/>
          <w:color w:val="000000"/>
        </w:rPr>
        <w:t> </w:t>
      </w:r>
      <w:r w:rsidRPr="001E7043">
        <w:rPr>
          <w:rStyle w:val="Textoennegrita"/>
          <w:rFonts w:ascii="Century Gothic" w:hAnsi="Century Gothic"/>
          <w:color w:val="000000"/>
        </w:rPr>
        <w:t>Hechos 10:9-16</w:t>
      </w:r>
      <w:r w:rsidRPr="001E7043">
        <w:rPr>
          <w:rFonts w:ascii="Century Gothic" w:hAnsi="Century Gothic"/>
          <w:color w:val="000000"/>
        </w:rPr>
        <w:t>, junto con otros pasajes como</w:t>
      </w:r>
      <w:r w:rsidRPr="001E7043">
        <w:rPr>
          <w:rStyle w:val="apple-converted-space"/>
          <w:rFonts w:ascii="Century Gothic" w:hAnsi="Century Gothic"/>
          <w:color w:val="000000"/>
        </w:rPr>
        <w:t> </w:t>
      </w:r>
      <w:r w:rsidRPr="001E7043">
        <w:rPr>
          <w:rStyle w:val="Textoennegrita"/>
          <w:rFonts w:ascii="Century Gothic" w:hAnsi="Century Gothic"/>
          <w:color w:val="000000"/>
        </w:rPr>
        <w:t>1 Corintios 8–10</w:t>
      </w:r>
      <w:r w:rsidRPr="001E7043">
        <w:rPr>
          <w:rStyle w:val="apple-converted-space"/>
          <w:rFonts w:ascii="Century Gothic" w:hAnsi="Century Gothic"/>
          <w:color w:val="000000"/>
        </w:rPr>
        <w:t> </w:t>
      </w:r>
      <w:r w:rsidRPr="001E7043">
        <w:rPr>
          <w:rFonts w:ascii="Century Gothic" w:hAnsi="Century Gothic"/>
          <w:color w:val="000000"/>
        </w:rPr>
        <w:t>y</w:t>
      </w:r>
      <w:r w:rsidRPr="001E7043">
        <w:rPr>
          <w:rStyle w:val="apple-converted-space"/>
          <w:rFonts w:ascii="Century Gothic" w:hAnsi="Century Gothic"/>
          <w:color w:val="000000"/>
        </w:rPr>
        <w:t> </w:t>
      </w:r>
      <w:r w:rsidRPr="001E7043">
        <w:rPr>
          <w:rStyle w:val="Textoennegrita"/>
          <w:rFonts w:ascii="Century Gothic" w:hAnsi="Century Gothic"/>
          <w:color w:val="000000"/>
        </w:rPr>
        <w:t>Romanos 14</w:t>
      </w:r>
      <w:r w:rsidRPr="001E7043">
        <w:rPr>
          <w:rFonts w:ascii="Century Gothic" w:hAnsi="Century Gothic"/>
          <w:color w:val="000000"/>
        </w:rPr>
        <w:t>, enseñan que el juicio de comer cualquier alimento (con conciencia y para la gloria de Dios) continúa vigente para la Iglesia.</w:t>
      </w:r>
    </w:p>
    <w:p w:rsidR="00B61D0B" w:rsidRPr="001E7043" w:rsidRDefault="00B61D0B" w:rsidP="00B61D0B">
      <w:pPr>
        <w:rPr>
          <w:rFonts w:ascii="Century Gothic" w:hAnsi="Century Gothic"/>
          <w:color w:val="000000"/>
        </w:rPr>
      </w:pPr>
      <w:r w:rsidRPr="001E7043">
        <w:rPr>
          <w:rFonts w:ascii="Century Gothic" w:hAnsi="Century Gothic"/>
          <w:color w:val="000000"/>
        </w:rPr>
        <w:t>En el asunto de la comida, las similitudes circunstanciales entre la Iglesia del Nuevo Testamento y el mundo actual indican que generalmente debemos seguir el ejemplo dado por la Iglesia del Nuevo Testamento.</w:t>
      </w:r>
    </w:p>
    <w:p w:rsidR="00B61D0B" w:rsidRPr="001E7043" w:rsidRDefault="00B61D0B" w:rsidP="00B61D0B">
      <w:pPr>
        <w:ind w:left="1080"/>
        <w:rPr>
          <w:rFonts w:ascii="Century Gothic" w:eastAsia="MS Mincho" w:hAnsi="Century Gothic"/>
        </w:rPr>
      </w:pPr>
    </w:p>
    <w:p w:rsidR="00B61D0B" w:rsidRPr="001E7043" w:rsidRDefault="00B61D0B" w:rsidP="00B61D0B">
      <w:pPr>
        <w:ind w:left="1080"/>
        <w:rPr>
          <w:rFonts w:ascii="Century Gothic" w:eastAsia="MS Mincho" w:hAnsi="Century Gothic"/>
        </w:rPr>
      </w:pPr>
    </w:p>
    <w:p w:rsidR="00B61D0B" w:rsidRPr="001E7043" w:rsidRDefault="00B61D0B" w:rsidP="00B61D0B">
      <w:pPr>
        <w:numPr>
          <w:ilvl w:val="1"/>
          <w:numId w:val="3"/>
        </w:numPr>
        <w:tabs>
          <w:tab w:val="left" w:pos="1080"/>
        </w:tabs>
        <w:suppressAutoHyphens/>
        <w:rPr>
          <w:rFonts w:ascii="Century Gothic" w:eastAsia="MS Mincho" w:hAnsi="Century Gothic"/>
          <w:b/>
          <w:bCs/>
        </w:rPr>
      </w:pPr>
      <w:r w:rsidRPr="001E7043">
        <w:rPr>
          <w:rFonts w:ascii="Century Gothic" w:eastAsia="MS Mincho" w:hAnsi="Century Gothic"/>
          <w:b/>
          <w:bCs/>
        </w:rPr>
        <w:t>Metas</w:t>
      </w:r>
    </w:p>
    <w:p w:rsidR="00B61D0B" w:rsidRPr="001E7043" w:rsidRDefault="00B61D0B" w:rsidP="00B61D0B">
      <w:pPr>
        <w:ind w:left="1080"/>
        <w:rPr>
          <w:rFonts w:ascii="Century Gothic" w:eastAsia="MS Mincho" w:hAnsi="Century Gothic"/>
        </w:rPr>
      </w:pPr>
    </w:p>
    <w:p w:rsidR="00B61D0B" w:rsidRPr="001E7043" w:rsidRDefault="00B61D0B" w:rsidP="00B61D0B">
      <w:pPr>
        <w:ind w:left="1080"/>
        <w:rPr>
          <w:rFonts w:ascii="Century Gothic" w:hAnsi="Century Gothic"/>
        </w:rPr>
      </w:pPr>
      <w:r w:rsidRPr="001E7043">
        <w:rPr>
          <w:rFonts w:ascii="Century Gothic" w:hAnsi="Century Gothic"/>
        </w:rPr>
        <w:t>Tres períodos históricos:</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Éxodo</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Tierra Prometida</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Iglesia</w:t>
      </w:r>
    </w:p>
    <w:p w:rsidR="00B61D0B" w:rsidRPr="001E7043" w:rsidRDefault="00B61D0B" w:rsidP="00B61D0B">
      <w:pPr>
        <w:ind w:left="1080"/>
        <w:rPr>
          <w:rFonts w:ascii="Century Gothic"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Metas:</w:t>
      </w: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1"/>
        </w:numPr>
        <w:tabs>
          <w:tab w:val="clear" w:pos="2520"/>
          <w:tab w:val="num" w:pos="1800"/>
        </w:tabs>
        <w:suppressAutoHyphens/>
        <w:ind w:left="1800"/>
        <w:rPr>
          <w:rFonts w:ascii="Century Gothic" w:eastAsia="MS Mincho" w:hAnsi="Century Gothic"/>
        </w:rPr>
      </w:pPr>
      <w:r w:rsidRPr="001E7043">
        <w:rPr>
          <w:rFonts w:ascii="Century Gothic" w:eastAsia="MS Mincho" w:hAnsi="Century Gothic"/>
        </w:rPr>
        <w:t>Similares</w:t>
      </w:r>
    </w:p>
    <w:p w:rsidR="00B61D0B" w:rsidRPr="001E7043" w:rsidRDefault="00B61D0B" w:rsidP="00B61D0B">
      <w:pPr>
        <w:pStyle w:val="NormalWeb"/>
        <w:rPr>
          <w:rFonts w:ascii="Century Gothic" w:hAnsi="Century Gothic"/>
          <w:color w:val="000000"/>
        </w:rPr>
      </w:pPr>
      <w:r w:rsidRPr="001E7043">
        <w:rPr>
          <w:rFonts w:ascii="Century Gothic" w:hAnsi="Century Gothic"/>
          <w:color w:val="000000"/>
        </w:rPr>
        <w:t xml:space="preserve">Con el mismo ejemplo de Las leyes de la comida en tiempos del éxodo, la vida de Israel en la Tierra Prometida y la Iglesia del Nuevo Testamento. En los días de Moisés, el propósito de las leyes de la comida era honrar la santidad de Dios y asegurar la santificación de su pueblo a su servicio. </w:t>
      </w:r>
    </w:p>
    <w:p w:rsidR="00B61D0B" w:rsidRPr="001E7043" w:rsidRDefault="00B61D0B" w:rsidP="00B61D0B">
      <w:pPr>
        <w:rPr>
          <w:rFonts w:ascii="Century Gothic" w:hAnsi="Century Gothic"/>
          <w:color w:val="000000"/>
        </w:rPr>
      </w:pPr>
      <w:r w:rsidRPr="001E7043">
        <w:rPr>
          <w:rFonts w:ascii="Century Gothic" w:hAnsi="Century Gothic"/>
          <w:color w:val="000000"/>
        </w:rPr>
        <w:t>La meta era la santidad humana que reflejaba la santidad de Dios. Por ejemplo, en Levítico capítulo once, versículos cuarenta y cuatro y cuarenta y cinco, el Señor le dijo a su pueblo: «No contaminéis vuestras personas con ningún animal que se arrastre sobre la tierra. Sean, pues, santos, porque yo soy santo». Y estas metas bastante generales continuaron vigentes a lo largo de los periodos del éxodo, de la vida de Israel en la Tierra Prometida y de la Iglesia, aunque las leyes de la comida fueron cambiadas en estos últimos periodos.</w:t>
      </w:r>
    </w:p>
    <w:p w:rsidR="00B61D0B" w:rsidRPr="001E7043" w:rsidRDefault="00B61D0B" w:rsidP="00B61D0B">
      <w:pPr>
        <w:rPr>
          <w:rFonts w:ascii="Century Gothic" w:hAnsi="Century Gothic"/>
          <w:color w:val="000000"/>
        </w:rPr>
      </w:pPr>
    </w:p>
    <w:p w:rsidR="00B61D0B" w:rsidRPr="001E7043" w:rsidRDefault="00B61D0B" w:rsidP="00B61D0B">
      <w:pPr>
        <w:rPr>
          <w:rFonts w:ascii="Century Gothic" w:hAnsi="Century Gothic"/>
          <w:color w:val="000000"/>
        </w:rPr>
      </w:pPr>
      <w:r w:rsidRPr="001E7043">
        <w:rPr>
          <w:rFonts w:ascii="Century Gothic" w:hAnsi="Century Gothic"/>
          <w:color w:val="000000"/>
        </w:rPr>
        <w:t xml:space="preserve">Ej. Isaías 72.12, el profeta exhortó al pueblo de la tierra prometida a esforzarse por la santidad para que les llamaran: "Pueblo santo, redimidos de Jehová". </w:t>
      </w:r>
    </w:p>
    <w:p w:rsidR="00B61D0B" w:rsidRPr="001E7043" w:rsidRDefault="00B61D0B" w:rsidP="00B61D0B">
      <w:pPr>
        <w:rPr>
          <w:rFonts w:ascii="Century Gothic" w:hAnsi="Century Gothic"/>
        </w:rPr>
      </w:pPr>
      <w:r w:rsidRPr="001E7043">
        <w:rPr>
          <w:rFonts w:ascii="Century Gothic" w:hAnsi="Century Gothic"/>
          <w:color w:val="000000"/>
        </w:rPr>
        <w:t>1 Pedro 1.15 - el apóstol escribió estas palabras a la Iglesia: "Como aquel que os llamó es santo, sed también vosotros santos en toda vuestra manera de vivir, porque escrito está: 'Sed santos, porque yo soy santo'".</w:t>
      </w: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1"/>
        </w:numPr>
        <w:tabs>
          <w:tab w:val="clear" w:pos="2520"/>
          <w:tab w:val="num" w:pos="1800"/>
        </w:tabs>
        <w:suppressAutoHyphens/>
        <w:ind w:left="1800"/>
        <w:rPr>
          <w:rFonts w:ascii="Century Gothic" w:eastAsia="MS Mincho" w:hAnsi="Century Gothic"/>
        </w:rPr>
      </w:pPr>
      <w:r w:rsidRPr="001E7043">
        <w:rPr>
          <w:rFonts w:ascii="Century Gothic" w:eastAsia="MS Mincho" w:hAnsi="Century Gothic"/>
        </w:rPr>
        <w:t>Diferentes</w:t>
      </w:r>
    </w:p>
    <w:p w:rsidR="00B61D0B" w:rsidRPr="001E7043" w:rsidRDefault="00B61D0B" w:rsidP="00B61D0B">
      <w:pPr>
        <w:ind w:left="1800"/>
        <w:rPr>
          <w:rFonts w:ascii="Century Gothic" w:eastAsia="MS Mincho" w:hAnsi="Century Gothic"/>
        </w:rPr>
      </w:pPr>
    </w:p>
    <w:p w:rsidR="00B61D0B" w:rsidRPr="001E7043" w:rsidRDefault="00B61D0B" w:rsidP="00B61D0B">
      <w:pPr>
        <w:rPr>
          <w:rFonts w:ascii="Century Gothic" w:eastAsia="MS Mincho" w:hAnsi="Century Gothic"/>
        </w:rPr>
      </w:pPr>
      <w:r w:rsidRPr="001E7043">
        <w:rPr>
          <w:rFonts w:ascii="Century Gothic" w:hAnsi="Century Gothic"/>
          <w:color w:val="000000"/>
        </w:rPr>
        <w:t>En la Iglesia del Nuevo Testamento, las circunstancias cambiaron cuando Dios convirtió a muchos gentiles. En ese momento, la meta ya no era separar a los judíos de los gentiles, sino unir a los judíos con los gentiles en la Iglesia.</w:t>
      </w:r>
    </w:p>
    <w:p w:rsidR="00B61D0B" w:rsidRPr="001E7043" w:rsidRDefault="00B61D0B" w:rsidP="00B61D0B">
      <w:pPr>
        <w:ind w:left="1800"/>
        <w:rPr>
          <w:rFonts w:ascii="Century Gothic" w:eastAsia="MS Mincho" w:hAnsi="Century Gothic"/>
        </w:rPr>
      </w:pPr>
    </w:p>
    <w:p w:rsidR="00B61D0B" w:rsidRPr="001E7043" w:rsidRDefault="00B61D0B" w:rsidP="00B61D0B">
      <w:pPr>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Juicios Éticos:</w:t>
      </w: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Similares</w:t>
      </w: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 xml:space="preserve">Durante el éxodo, una meta era separar a los judíos de los gentiles, y esta meta se mantuvo mientras Israel vivió en la tierra prometida. Pero en la Iglesia del Nuevo Testamento, las circunstancias cambiaron cuando Dios convirtió a muchos gentiles. En ese momento, la meta ya no era separar a los judíos de los gentiles, sino unir a los judíos con los gentiles en la Iglesia. Y precisamente la relación existente entre las metas de la gloria de Dios y nuestra santidad en esos periodos se reflejó en una relación entre los juicios éticos en los tres periodos. Con respecto a los juicios similares, la meta de la santidad humana que reflejaba la santidad de Dios se afirmó en todos los periodos y, como resultado, </w:t>
      </w:r>
      <w:r w:rsidRPr="001E7043">
        <w:rPr>
          <w:rFonts w:ascii="Century Gothic" w:hAnsi="Century Gothic"/>
          <w:color w:val="000000"/>
        </w:rPr>
        <w:lastRenderedPageBreak/>
        <w:t>los juicios éticos de que Dios es santo y que la humanidad debe esforzarse por ser santa también fueron correctamente ratificados.</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Diferentes</w:t>
      </w: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En los días del éxodo, la meta de separar a los judíos de los gentiles los llevó al juicio de rechazar las invitaciones a comer comida de los gentiles. Y este juicio se habría repetido durante el tiempo de Israel en la tierra prometida. Pero el juicio correcto para la Iglesia del Nuevo Testamento fue aceptar las invitaciones a comer comida de los gentiles. Después de todo, esto era precisamente lo que Dios le había ordenado a Pedro que hiciera en Hechos 10.</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Aplicación Moderna</w:t>
      </w: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Similitudes</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Debemos seguir afirmando las metas de la gloria de Dios y nuestra santidad, y eso nos debe seguir llevando a los juicios de que Dios es santo y que la humanidad debe esforzarse por ser santa. En estos términos, las metas y juicios del mundo actual reflejan las metas y juicios del mundo antiguo.</w:t>
      </w:r>
    </w:p>
    <w:p w:rsidR="00B61D0B" w:rsidRPr="001E7043" w:rsidRDefault="00B61D0B" w:rsidP="00B61D0B">
      <w:pPr>
        <w:tabs>
          <w:tab w:val="left" w:pos="1800"/>
        </w:tabs>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Diferencias</w:t>
      </w: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Por un lado, las diferencias entre las metas y los juicios actuales y, por el otro lado, las metas y los juicios en las Escrituras. Durante el éxodo, la meta era separar a los judíos de los gentiles, y eso los llevó al juicio de rechazar las invitaciones a comer comida de los gentiles. Y el mismo juicio se aplicó durante el tiempo de Israel en la tierra prometida. Pero en los días de la Iglesia del Nuevo Testamento, la meta fue unir a los judíos con los gentiles, llevándolos al juicio de aceptar las invitaciones a comer comida de los gentiles. La Iglesia actual aún consta de judíos y gentiles creyentes. Así que las metas de nuestra situación son diferentes a las de los periodos del éxodo y de la tierra prometida. Por consiguiente, no debemos hacer los mismos juicios que ellos hicieron. Pero nuestras metas son similares a aquellas de la Iglesia del Nuevo Testamento y, como resultado, nuestro juicio debe ser el mismo que el suyo, de tal manera que nosotros también debemos aceptar invitaciones a comer comida de los gentiles.</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ind w:left="1440"/>
        <w:rPr>
          <w:rFonts w:ascii="Century Gothic" w:hAnsi="Century Gothic"/>
        </w:rPr>
      </w:pPr>
      <w:r w:rsidRPr="001E7043">
        <w:rPr>
          <w:rFonts w:ascii="Century Gothic" w:hAnsi="Century Gothic"/>
        </w:rPr>
        <w:lastRenderedPageBreak/>
        <w:t>Los juicios éticos nos hacen considerar:</w:t>
      </w:r>
    </w:p>
    <w:p w:rsidR="00B61D0B" w:rsidRPr="001E7043" w:rsidRDefault="00B61D0B" w:rsidP="00B61D0B">
      <w:pPr>
        <w:ind w:left="1440"/>
        <w:rPr>
          <w:rFonts w:ascii="Century Gothic" w:hAnsi="Century Gothic"/>
        </w:rPr>
      </w:pPr>
    </w:p>
    <w:p w:rsidR="00B61D0B" w:rsidRPr="001E7043" w:rsidRDefault="00B61D0B" w:rsidP="00B61D0B">
      <w:pPr>
        <w:numPr>
          <w:ilvl w:val="0"/>
          <w:numId w:val="12"/>
        </w:numPr>
        <w:tabs>
          <w:tab w:val="clear" w:pos="1800"/>
          <w:tab w:val="num" w:pos="2160"/>
        </w:tabs>
        <w:suppressAutoHyphens/>
        <w:ind w:left="2160"/>
        <w:rPr>
          <w:rFonts w:ascii="Century Gothic" w:hAnsi="Century Gothic"/>
        </w:rPr>
      </w:pPr>
      <w:r w:rsidRPr="001E7043">
        <w:rPr>
          <w:rFonts w:ascii="Century Gothic" w:hAnsi="Century Gothic"/>
        </w:rPr>
        <w:t>Las metas modernas a la luz de las metas bíblicas</w:t>
      </w:r>
    </w:p>
    <w:p w:rsidR="00B61D0B" w:rsidRPr="001E7043" w:rsidRDefault="00B61D0B" w:rsidP="00B61D0B">
      <w:pPr>
        <w:ind w:left="2160"/>
        <w:rPr>
          <w:rFonts w:ascii="Century Gothic" w:hAnsi="Century Gothic"/>
        </w:rPr>
      </w:pPr>
    </w:p>
    <w:p w:rsidR="00B61D0B" w:rsidRPr="001E7043" w:rsidRDefault="00B61D0B" w:rsidP="00B61D0B">
      <w:pPr>
        <w:numPr>
          <w:ilvl w:val="0"/>
          <w:numId w:val="12"/>
        </w:numPr>
        <w:tabs>
          <w:tab w:val="clear" w:pos="1800"/>
          <w:tab w:val="num" w:pos="2160"/>
        </w:tabs>
        <w:suppressAutoHyphens/>
        <w:ind w:left="2160"/>
        <w:rPr>
          <w:rFonts w:ascii="Century Gothic" w:hAnsi="Century Gothic"/>
        </w:rPr>
      </w:pPr>
      <w:r w:rsidRPr="001E7043">
        <w:rPr>
          <w:rFonts w:ascii="Century Gothic" w:hAnsi="Century Gothic"/>
        </w:rPr>
        <w:t>Enfocarnos en las similitudes y diferencias entre ellas</w:t>
      </w: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ind w:left="2160"/>
        <w:rPr>
          <w:rFonts w:ascii="Century Gothic" w:eastAsia="MS Mincho" w:hAnsi="Century Gothic"/>
        </w:rPr>
      </w:pPr>
    </w:p>
    <w:p w:rsidR="00B61D0B" w:rsidRPr="001E7043" w:rsidRDefault="00B61D0B" w:rsidP="00B61D0B">
      <w:pPr>
        <w:numPr>
          <w:ilvl w:val="1"/>
          <w:numId w:val="3"/>
        </w:numPr>
        <w:tabs>
          <w:tab w:val="left" w:pos="1080"/>
        </w:tabs>
        <w:suppressAutoHyphens/>
        <w:rPr>
          <w:rFonts w:ascii="Century Gothic" w:eastAsia="MS Mincho" w:hAnsi="Century Gothic"/>
          <w:b/>
          <w:bCs/>
        </w:rPr>
      </w:pPr>
      <w:r w:rsidRPr="001E7043">
        <w:rPr>
          <w:rFonts w:ascii="Century Gothic" w:eastAsia="MS Mincho" w:hAnsi="Century Gothic"/>
          <w:b/>
          <w:bCs/>
        </w:rPr>
        <w:t>Medios</w:t>
      </w:r>
    </w:p>
    <w:p w:rsidR="00B61D0B" w:rsidRPr="001E7043" w:rsidRDefault="00B61D0B" w:rsidP="00B61D0B">
      <w:pPr>
        <w:ind w:left="1080"/>
        <w:rPr>
          <w:rFonts w:ascii="Century Gothic" w:eastAsia="MS Mincho" w:hAnsi="Century Gothic"/>
        </w:rPr>
      </w:pPr>
    </w:p>
    <w:p w:rsidR="00B61D0B" w:rsidRPr="001E7043" w:rsidRDefault="00B61D0B" w:rsidP="00B61D0B">
      <w:pPr>
        <w:ind w:left="1080"/>
        <w:rPr>
          <w:rFonts w:ascii="Century Gothic" w:hAnsi="Century Gothic"/>
        </w:rPr>
      </w:pPr>
      <w:r w:rsidRPr="001E7043">
        <w:rPr>
          <w:rFonts w:ascii="Century Gothic" w:hAnsi="Century Gothic"/>
        </w:rPr>
        <w:t>Tres períodos históricos:</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Éxodo</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Tierra Prometida</w:t>
      </w:r>
    </w:p>
    <w:p w:rsidR="00B61D0B" w:rsidRPr="001E7043" w:rsidRDefault="00B61D0B" w:rsidP="00B61D0B">
      <w:pPr>
        <w:ind w:left="1080"/>
        <w:rPr>
          <w:rFonts w:ascii="Century Gothic" w:hAnsi="Century Gothic"/>
        </w:rPr>
      </w:pPr>
    </w:p>
    <w:p w:rsidR="00B61D0B" w:rsidRPr="001E7043" w:rsidRDefault="00B61D0B" w:rsidP="00B61D0B">
      <w:pPr>
        <w:numPr>
          <w:ilvl w:val="0"/>
          <w:numId w:val="9"/>
        </w:numPr>
        <w:suppressAutoHyphens/>
        <w:rPr>
          <w:rFonts w:ascii="Century Gothic" w:hAnsi="Century Gothic"/>
        </w:rPr>
      </w:pPr>
      <w:r w:rsidRPr="001E7043">
        <w:rPr>
          <w:rFonts w:ascii="Century Gothic" w:hAnsi="Century Gothic"/>
        </w:rPr>
        <w:t>Iglesia</w:t>
      </w: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hAnsi="Century Gothic"/>
        </w:rPr>
      </w:pPr>
    </w:p>
    <w:p w:rsidR="00B61D0B" w:rsidRPr="001E7043" w:rsidRDefault="00B61D0B" w:rsidP="00B61D0B">
      <w:pPr>
        <w:ind w:left="108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Medios:</w:t>
      </w: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1"/>
        </w:numPr>
        <w:tabs>
          <w:tab w:val="clear" w:pos="2520"/>
          <w:tab w:val="num" w:pos="1800"/>
        </w:tabs>
        <w:suppressAutoHyphens/>
        <w:ind w:left="1800"/>
        <w:rPr>
          <w:rFonts w:ascii="Century Gothic" w:eastAsia="MS Mincho" w:hAnsi="Century Gothic"/>
        </w:rPr>
      </w:pPr>
      <w:r w:rsidRPr="001E7043">
        <w:rPr>
          <w:rFonts w:ascii="Century Gothic" w:eastAsia="MS Mincho" w:hAnsi="Century Gothic"/>
        </w:rPr>
        <w:t>Similares</w:t>
      </w:r>
    </w:p>
    <w:p w:rsidR="00B61D0B" w:rsidRPr="001E7043" w:rsidRDefault="00B61D0B" w:rsidP="00B61D0B">
      <w:pPr>
        <w:ind w:left="1800"/>
        <w:rPr>
          <w:rFonts w:ascii="Century Gothic" w:eastAsia="MS Mincho" w:hAnsi="Century Gothic"/>
        </w:rPr>
      </w:pPr>
    </w:p>
    <w:p w:rsidR="00B61D0B" w:rsidRPr="001E7043" w:rsidRDefault="00B61D0B" w:rsidP="00B61D0B">
      <w:pPr>
        <w:rPr>
          <w:rFonts w:ascii="Century Gothic" w:hAnsi="Century Gothic"/>
          <w:color w:val="000000"/>
          <w:lang w:val="en-US"/>
        </w:rPr>
      </w:pPr>
      <w:r w:rsidRPr="001E7043">
        <w:rPr>
          <w:rFonts w:ascii="Century Gothic" w:hAnsi="Century Gothic"/>
          <w:color w:val="000000"/>
        </w:rPr>
        <w:t>Éxodo, los medios para actuar en santidad conforme a la comida incluían la necesidad de sacrificar animales en el tabernáculo antes de comerlos. Estos medios reglamentados funcionaron bien durante el tiempo que los israelitas viajaron en el desierto. Durante esos días, la nación entera vivió en los alrededores del tabernáculo. De hecho, Éxodo 16:35, indica que su comida principalmente consistió en maná, no en carne de animales domésticos. Pero en la tierra prometida, muchos vivían lejos del tabernáculo y lejos del templo que Salomón construyó después en Jerusalén,  Incluso Dios había dejado de proporcionarles el maná y las personas estaban comiendo más animales domésticos. Así que en Deuteronomio 12.15</w:t>
      </w: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1"/>
        </w:numPr>
        <w:tabs>
          <w:tab w:val="clear" w:pos="2520"/>
          <w:tab w:val="num" w:pos="1800"/>
        </w:tabs>
        <w:suppressAutoHyphens/>
        <w:ind w:left="1800"/>
        <w:rPr>
          <w:rFonts w:ascii="Century Gothic" w:eastAsia="MS Mincho" w:hAnsi="Century Gothic"/>
        </w:rPr>
      </w:pPr>
      <w:r w:rsidRPr="001E7043">
        <w:rPr>
          <w:rFonts w:ascii="Century Gothic" w:eastAsia="MS Mincho" w:hAnsi="Century Gothic"/>
        </w:rPr>
        <w:t>Diferentes</w:t>
      </w:r>
    </w:p>
    <w:p w:rsidR="00B61D0B" w:rsidRPr="001E7043" w:rsidRDefault="00B61D0B" w:rsidP="00B61D0B">
      <w:pPr>
        <w:rPr>
          <w:rFonts w:ascii="Century Gothic" w:eastAsia="MS Mincho" w:hAnsi="Century Gothic"/>
        </w:rPr>
      </w:pPr>
      <w:r w:rsidRPr="001E7043">
        <w:rPr>
          <w:rFonts w:ascii="Century Gothic" w:hAnsi="Century Gothic"/>
          <w:color w:val="000000"/>
        </w:rPr>
        <w:t>Pedro aprendió en Hechos 10.9:  la santidad ahora requería que se unieran con respecto a la comida para que todos los cristianos pudieran convivir en armonía entre sí. De manera correcta, Dios utilizó un cambio hacia la comida sin restricciones para crear unidad entre los judíos y los gentiles en la Iglesia.</w:t>
      </w: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ind w:left="1800"/>
        <w:rPr>
          <w:rFonts w:ascii="Century Gothic" w:eastAsia="MS Mincho" w:hAnsi="Century Gothic"/>
        </w:rPr>
      </w:pPr>
    </w:p>
    <w:p w:rsidR="00B61D0B" w:rsidRPr="001E7043" w:rsidRDefault="00B61D0B" w:rsidP="00B61D0B">
      <w:pPr>
        <w:tabs>
          <w:tab w:val="left" w:pos="1080"/>
        </w:tabs>
        <w:ind w:left="1080"/>
        <w:rPr>
          <w:rFonts w:ascii="Century Gothic" w:eastAsia="MS Mincho" w:hAnsi="Century Gothic"/>
        </w:rPr>
      </w:pPr>
      <w:r w:rsidRPr="001E7043">
        <w:rPr>
          <w:rFonts w:ascii="Century Gothic" w:eastAsia="MS Mincho" w:hAnsi="Century Gothic"/>
        </w:rPr>
        <w:t>Juicios Éticos:</w:t>
      </w:r>
    </w:p>
    <w:p w:rsidR="00B61D0B" w:rsidRPr="001E7043" w:rsidRDefault="00B61D0B" w:rsidP="00B61D0B">
      <w:pPr>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Similares</w:t>
      </w: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La relación entre los medios de estos periodos se manifestó en los juicios éticos. En la medida que los medios fueran similares, un juicio válido podría ser que la comida debe usarse de maneras que honren la santidad de Dios y santifiquen a su pueblo que está a su servicio.</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numPr>
          <w:ilvl w:val="0"/>
          <w:numId w:val="10"/>
        </w:numPr>
        <w:tabs>
          <w:tab w:val="clear" w:pos="2160"/>
          <w:tab w:val="left" w:pos="1800"/>
        </w:tabs>
        <w:suppressAutoHyphens/>
        <w:ind w:left="1800"/>
        <w:rPr>
          <w:rFonts w:ascii="Century Gothic" w:eastAsia="MS Mincho" w:hAnsi="Century Gothic"/>
        </w:rPr>
      </w:pPr>
      <w:r w:rsidRPr="001E7043">
        <w:rPr>
          <w:rFonts w:ascii="Century Gothic" w:eastAsia="MS Mincho" w:hAnsi="Century Gothic"/>
        </w:rPr>
        <w:t>Diferentes</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Un juicio válido podría ser que la comida debe usarse de maneras que honren la santidad de Dios y santifiquen a su pueblo que está a su servicio. Pero en la medida en que los medios eran diferentes, debieron darles diferentes juicios con respecto a otros aspectos de la comida. Durante el éxodo, el medio era sacrificar animales en el tabernáculo, y eso debió llevarles al juicio de que los animales debían ser sacrificados en el tabernáculo antes de comerlos. En la tierra prometida, el medio era matar a los animales en las ciudades y eso debió llevarlos al juicio de matar animales limpios. Y en la Iglesia del Nuevo Testamento, el medio de una comida sin restricciones debió llevarlos a la declaración: "Coman lo que los gentiles comen" como un juicio ético correcto.</w:t>
      </w: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ind w:left="1800"/>
        <w:rPr>
          <w:rFonts w:ascii="Century Gothic" w:eastAsia="MS Mincho" w:hAnsi="Century Gothic"/>
        </w:rPr>
      </w:pPr>
    </w:p>
    <w:p w:rsidR="00B61D0B" w:rsidRPr="001E7043" w:rsidRDefault="00B61D0B" w:rsidP="00B61D0B">
      <w:pPr>
        <w:tabs>
          <w:tab w:val="left" w:pos="1800"/>
        </w:tabs>
        <w:rPr>
          <w:rFonts w:ascii="Century Gothic" w:eastAsia="MS Mincho" w:hAnsi="Century Gothic"/>
        </w:rPr>
      </w:pPr>
      <w:r w:rsidRPr="001E7043">
        <w:rPr>
          <w:rFonts w:ascii="Century Gothic" w:eastAsia="MS Mincho" w:hAnsi="Century Gothic"/>
        </w:rPr>
        <w:t>Aplicación Moderna</w:t>
      </w:r>
    </w:p>
    <w:p w:rsidR="00B61D0B" w:rsidRPr="001E7043" w:rsidRDefault="00B61D0B" w:rsidP="00B61D0B">
      <w:pPr>
        <w:tabs>
          <w:tab w:val="left" w:pos="1800"/>
        </w:tabs>
        <w:rPr>
          <w:rFonts w:ascii="Century Gothic" w:eastAsia="MS Mincho" w:hAnsi="Century Gothic"/>
        </w:rPr>
      </w:pPr>
    </w:p>
    <w:p w:rsidR="00B61D0B" w:rsidRPr="001E7043" w:rsidRDefault="00B61D0B" w:rsidP="00B61D0B">
      <w:pPr>
        <w:tabs>
          <w:tab w:val="left" w:pos="1800"/>
        </w:tabs>
        <w:rPr>
          <w:rFonts w:ascii="Century Gothic" w:eastAsia="MS Mincho" w:hAnsi="Century Gothic"/>
        </w:rPr>
      </w:pPr>
      <w:r w:rsidRPr="001E7043">
        <w:rPr>
          <w:rFonts w:ascii="Century Gothic" w:hAnsi="Century Gothic"/>
          <w:color w:val="000000"/>
        </w:rPr>
        <w:t xml:space="preserve">Debido a las similitudes que el mundo actual tiene con los periodos del éxodo, la vida de Israel en la tierra prometida y la Iglesia del Nuevo Testamento, debemos seguir sus pasos en la determinación de usar la comida para lograr la santidad. Y este medio debe llevarnos a afirmar el juicio ético de que la comida debe usarse de manera que honre la santidad de Dios y que santifique a su pueblo, incluso en el mundo moderno o actual. También podemos aprender de las diferencias entre los medios usados en estos periodos de la </w:t>
      </w:r>
      <w:r w:rsidRPr="001E7043">
        <w:rPr>
          <w:rFonts w:ascii="Century Gothic" w:hAnsi="Century Gothic"/>
          <w:color w:val="000000"/>
        </w:rPr>
        <w:lastRenderedPageBreak/>
        <w:t>historia. Nosotros no vivimos cerca del tabernáculo como vivía el pueblo de Dios durante el éxodo, cuando el medio era sacrificar a los animales en el tabernáculo y el juicio era que los animales debían sacrificarse en el tabernáculo. Tampoco vivimos en una nación completamente judía que debe permanecer separada de los gentiles, como era el caso en la tierra prometida, cuando el medio era matar a los animales en las ciudades y el juicio era matar animales limpios antes de comerlos. Así que no debemos usar los medios que el pueblo de Dios empleó en esos periodos o dar juicios basados en esos medios. Pero considere la Iglesia del Nuevo Testamento. Ellos usaron el medio de una comida sin restricciones e hicieron el juicio de comer lo que los gentiles comen para mantener la unidad dentro de la Iglesia. Y como nuestra situación es esencialmente igual a la de ellos, debemos usar los mismos medios y debemos dar el mismo juicio. Al igual que con los hechos y metas, habrá algunos casos en los que la situación de la Iglesia del Nuevo Testamento difiera de la nuestra, por la que no siempre podemos usar los mismos medios ni podemos dar los mismos juicios que la Iglesia del Nuevo Testamento dio.</w:t>
      </w:r>
    </w:p>
    <w:p w:rsidR="00B61D0B" w:rsidRPr="001E7043" w:rsidRDefault="00B61D0B" w:rsidP="00B61D0B">
      <w:pPr>
        <w:tabs>
          <w:tab w:val="left" w:pos="1800"/>
        </w:tabs>
        <w:ind w:left="180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F14E50">
      <w:pPr>
        <w:autoSpaceDE w:val="0"/>
        <w:rPr>
          <w:rFonts w:ascii="Century Gothic" w:eastAsia="MS Mincho" w:hAnsi="Century Gothic"/>
        </w:rPr>
      </w:pPr>
    </w:p>
    <w:p w:rsidR="00F14E50" w:rsidRPr="001E7043" w:rsidRDefault="00F14E50" w:rsidP="009C3A78">
      <w:pPr>
        <w:rPr>
          <w:rFonts w:ascii="Century Gothic" w:hAnsi="Century Gothic"/>
        </w:rPr>
      </w:pPr>
    </w:p>
    <w:p w:rsidR="00F14E50" w:rsidRPr="001E7043" w:rsidRDefault="00F14E50" w:rsidP="00F14E50">
      <w:pPr>
        <w:ind w:left="360"/>
        <w:rPr>
          <w:rFonts w:ascii="Century Gothic" w:hAnsi="Century Gothic"/>
        </w:rPr>
      </w:pPr>
    </w:p>
    <w:p w:rsidR="00F14E50" w:rsidRPr="001E7043" w:rsidRDefault="00F14E50" w:rsidP="00F14E50">
      <w:pPr>
        <w:ind w:left="36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tabs>
          <w:tab w:val="left" w:pos="3600"/>
        </w:tabs>
        <w:ind w:left="720" w:hanging="720"/>
        <w:rPr>
          <w:rFonts w:ascii="Century Gothic" w:hAnsi="Century Gothic"/>
        </w:rPr>
      </w:pPr>
    </w:p>
    <w:p w:rsidR="00F14E50" w:rsidRPr="001E7043" w:rsidRDefault="00F14E50" w:rsidP="00F14E50">
      <w:pPr>
        <w:rPr>
          <w:rFonts w:ascii="Century Gothic" w:hAnsi="Century Gothic"/>
        </w:rPr>
        <w:sectPr w:rsidR="00F14E50" w:rsidRPr="001E7043" w:rsidSect="00C80AB0">
          <w:headerReference w:type="default" r:id="rId6"/>
          <w:headerReference w:type="first" r:id="rId7"/>
          <w:footnotePr>
            <w:pos w:val="beneathText"/>
          </w:footnotePr>
          <w:pgSz w:w="12240" w:h="15840"/>
          <w:pgMar w:top="1440" w:right="1440" w:bottom="1440" w:left="1440" w:header="720" w:footer="720" w:gutter="0"/>
          <w:cols w:space="720"/>
          <w:titlePg/>
          <w:docGrid w:linePitch="360"/>
        </w:sectPr>
      </w:pPr>
    </w:p>
    <w:p w:rsidR="00F14E50" w:rsidRPr="001E7043" w:rsidRDefault="00F14E50" w:rsidP="009C3A78">
      <w:pPr>
        <w:tabs>
          <w:tab w:val="left" w:pos="720"/>
        </w:tabs>
        <w:rPr>
          <w:rFonts w:ascii="Century Gothic" w:hAnsi="Century Gothic"/>
          <w:b/>
          <w:sz w:val="28"/>
          <w:szCs w:val="28"/>
        </w:rPr>
      </w:pPr>
      <w:r w:rsidRPr="001E7043">
        <w:rPr>
          <w:rFonts w:ascii="Century Gothic" w:hAnsi="Century Gothic"/>
          <w:b/>
          <w:sz w:val="28"/>
          <w:szCs w:val="28"/>
        </w:rPr>
        <w:lastRenderedPageBreak/>
        <w:t>Preguntas de Aplicación</w:t>
      </w:r>
    </w:p>
    <w:p w:rsidR="00F14E50" w:rsidRPr="001E7043" w:rsidRDefault="00F14E50" w:rsidP="00F14E50">
      <w:pPr>
        <w:ind w:left="360"/>
        <w:jc w:val="center"/>
        <w:rPr>
          <w:rFonts w:ascii="Century Gothic" w:hAnsi="Century Gothic"/>
        </w:rPr>
      </w:pPr>
    </w:p>
    <w:p w:rsidR="00F14E50" w:rsidRPr="001E7043" w:rsidRDefault="00F14E50" w:rsidP="00F14E50">
      <w:pPr>
        <w:ind w:left="360"/>
        <w:jc w:val="center"/>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 xml:space="preserve">¿Por qué Dios como nuestro hecho primordial, nuestro ambiente ético fundamental, nos obliga a vivir bajo las normas de su carácter? ¿Qué pasa si ignoramos este hecho? </w:t>
      </w:r>
    </w:p>
    <w:p w:rsidR="00F14E50" w:rsidRPr="001E7043" w:rsidRDefault="00F14E50" w:rsidP="00F14E50">
      <w:pPr>
        <w:tabs>
          <w:tab w:val="left" w:pos="720"/>
        </w:tabs>
        <w:rPr>
          <w:rFonts w:ascii="Century Gothic" w:hAnsi="Century Gothic"/>
        </w:rPr>
      </w:pPr>
    </w:p>
    <w:p w:rsidR="009C3A78" w:rsidRPr="001E7043" w:rsidRDefault="009C3A78" w:rsidP="009C3A78">
      <w:pPr>
        <w:tabs>
          <w:tab w:val="left" w:pos="720"/>
        </w:tabs>
        <w:ind w:left="720"/>
        <w:rPr>
          <w:rFonts w:ascii="Century Gothic" w:hAnsi="Century Gothic"/>
        </w:rPr>
      </w:pPr>
      <w:r w:rsidRPr="001E7043">
        <w:rPr>
          <w:rFonts w:ascii="Century Gothic" w:hAnsi="Century Gothic"/>
        </w:rPr>
        <w:t>Creo que todo el tema tiene que ver con la santidad y el compromiso de su personalidad</w:t>
      </w:r>
      <w:r w:rsidR="00013A74" w:rsidRPr="001E7043">
        <w:rPr>
          <w:rFonts w:ascii="Century Gothic" w:hAnsi="Century Gothic"/>
        </w:rPr>
        <w:t xml:space="preserve"> íntegra</w:t>
      </w:r>
      <w:r w:rsidRPr="001E7043">
        <w:rPr>
          <w:rFonts w:ascii="Century Gothic" w:hAnsi="Century Gothic"/>
        </w:rPr>
        <w:t>, de la misma manera nosotros nos sometemos a las normas</w:t>
      </w:r>
      <w:r w:rsidR="00013A74" w:rsidRPr="001E7043">
        <w:rPr>
          <w:rFonts w:ascii="Century Gothic" w:hAnsi="Century Gothic"/>
        </w:rPr>
        <w:t xml:space="preserve"> siendo semejantes a él. De otra forma estamos actuando fuera de su voluntad.</w:t>
      </w:r>
    </w:p>
    <w:p w:rsidR="00F14E50" w:rsidRPr="001E7043" w:rsidRDefault="00F14E50" w:rsidP="00F14E50">
      <w:pPr>
        <w:tabs>
          <w:tab w:val="left" w:pos="720"/>
        </w:tabs>
        <w:ind w:left="720" w:hanging="36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1 Corintios 10:31 dice, “Si, pues, coméis o bebéis, o hacéis otra cosa, hacedlo todo para la gloria de Dios.” ¿Cómo podemos glorificar a Dios en las actividades mundanas de la vida (Ej. cepillarse los dientes, tender la cama, manejar el carro, etc.)?</w:t>
      </w:r>
    </w:p>
    <w:p w:rsidR="00F14E50" w:rsidRPr="001E7043" w:rsidRDefault="00013A74" w:rsidP="00013A74">
      <w:pPr>
        <w:tabs>
          <w:tab w:val="left" w:pos="720"/>
        </w:tabs>
        <w:ind w:left="720"/>
        <w:rPr>
          <w:rFonts w:ascii="Century Gothic" w:hAnsi="Century Gothic"/>
        </w:rPr>
      </w:pPr>
      <w:r w:rsidRPr="001E7043">
        <w:rPr>
          <w:rFonts w:ascii="Century Gothic" w:hAnsi="Century Gothic"/>
        </w:rPr>
        <w:t>Todo tiene una explicación, desde vivir en gozo, desde ser agradecidos, hasta el hecho de que nuestro cuerpo es templo del ES, de que en la calle somos representantes de Dios.</w:t>
      </w:r>
    </w:p>
    <w:p w:rsidR="00F14E50" w:rsidRPr="001E7043" w:rsidRDefault="00F14E50" w:rsidP="00F14E50">
      <w:pPr>
        <w:tabs>
          <w:tab w:val="left" w:pos="720"/>
        </w:tabs>
        <w:ind w:left="720" w:hanging="36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 xml:space="preserve">¿Por qué es importante interpretar la Biblia dentro de su contexto histórico? ¿Qué clase de errores éticos podemos hacer si fallamos al interpretar la Biblia correctamente? </w:t>
      </w:r>
    </w:p>
    <w:p w:rsidR="00F14E50" w:rsidRPr="001E7043" w:rsidRDefault="00F14E50" w:rsidP="00EF67B0">
      <w:pPr>
        <w:tabs>
          <w:tab w:val="left" w:pos="720"/>
        </w:tabs>
        <w:ind w:left="720"/>
        <w:rPr>
          <w:rFonts w:ascii="Century Gothic" w:hAnsi="Century Gothic"/>
        </w:rPr>
      </w:pPr>
    </w:p>
    <w:p w:rsidR="00EF67B0" w:rsidRPr="001E7043" w:rsidRDefault="00EF67B0" w:rsidP="00EF67B0">
      <w:pPr>
        <w:tabs>
          <w:tab w:val="left" w:pos="720"/>
        </w:tabs>
        <w:ind w:left="720"/>
        <w:rPr>
          <w:rFonts w:ascii="Century Gothic" w:hAnsi="Century Gothic"/>
        </w:rPr>
      </w:pPr>
      <w:r w:rsidRPr="001E7043">
        <w:rPr>
          <w:rFonts w:ascii="Century Gothic" w:hAnsi="Century Gothic"/>
        </w:rPr>
        <w:t>Porque las circunstancias con el tiempo van cambiando y no todo puede ajustarse de la misma manera todo por igual omo si vivieramos en un desierto, por dar un ejemplo.</w:t>
      </w:r>
      <w:r w:rsidR="00A8128E" w:rsidRPr="001E7043">
        <w:rPr>
          <w:rFonts w:ascii="Century Gothic" w:hAnsi="Century Gothic"/>
        </w:rPr>
        <w:t xml:space="preserve"> Podemos estar fallando en irnos a un extremo en el que minimicemos o maximicemos las leyes de Dios en un contexto que no existe o que no aplica.</w:t>
      </w:r>
    </w:p>
    <w:p w:rsidR="00F14E50" w:rsidRPr="001E7043" w:rsidRDefault="00F14E50" w:rsidP="00F14E50">
      <w:pPr>
        <w:tabs>
          <w:tab w:val="left" w:pos="720"/>
        </w:tabs>
        <w:ind w:left="720" w:hanging="36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 xml:space="preserve">Proporciona tres ejemplos reales o hipotéticos de la estrategia de relajamiento. ¿Qué impacto en general pudiera tener esta estrategia sobre una persona o comunidad que la adopte? </w:t>
      </w:r>
    </w:p>
    <w:p w:rsidR="00F14E50" w:rsidRPr="001E7043" w:rsidRDefault="00A8128E" w:rsidP="00A8128E">
      <w:pPr>
        <w:tabs>
          <w:tab w:val="left" w:pos="720"/>
        </w:tabs>
        <w:ind w:left="720"/>
        <w:rPr>
          <w:rFonts w:ascii="Century Gothic" w:hAnsi="Century Gothic"/>
        </w:rPr>
      </w:pPr>
      <w:r w:rsidRPr="001E7043">
        <w:rPr>
          <w:rFonts w:ascii="Century Gothic" w:hAnsi="Century Gothic"/>
        </w:rPr>
        <w:t>Relajamiento: Escuchar música mundana, tomar alcohol desmedidamente</w:t>
      </w:r>
      <w:r w:rsidR="00D85534" w:rsidRPr="001E7043">
        <w:rPr>
          <w:rFonts w:ascii="Century Gothic" w:hAnsi="Century Gothic"/>
        </w:rPr>
        <w:t xml:space="preserve"> no asistir a la iglesia de manera regular. El impacto es que esto hace que la persona poco a poco comience a estar apartado de la espiritualidad que se requiere para mantenerse en santidad en las luchas actuales.</w:t>
      </w:r>
    </w:p>
    <w:p w:rsidR="00F14E50" w:rsidRPr="001E7043" w:rsidRDefault="00F14E50" w:rsidP="00F14E50">
      <w:pPr>
        <w:tabs>
          <w:tab w:val="left" w:pos="720"/>
        </w:tabs>
        <w:ind w:left="720" w:hanging="36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Proporciona tres ejemplos reales o hipotéticos de la estrategia de rigor. ¿Qué impacto en general pudiera tener esta estrategia sobre una persona o comunidad que la adopte?</w:t>
      </w:r>
    </w:p>
    <w:p w:rsidR="00F14E50" w:rsidRPr="001E7043" w:rsidRDefault="00D85534" w:rsidP="00F14E50">
      <w:pPr>
        <w:tabs>
          <w:tab w:val="left" w:pos="720"/>
        </w:tabs>
        <w:ind w:left="720"/>
        <w:rPr>
          <w:rFonts w:ascii="Century Gothic" w:hAnsi="Century Gothic"/>
        </w:rPr>
      </w:pPr>
      <w:r w:rsidRPr="001E7043">
        <w:rPr>
          <w:rFonts w:ascii="Century Gothic" w:hAnsi="Century Gothic"/>
        </w:rPr>
        <w:t>Rigor: Las mujeres no maquillase, hablar en la iglesia</w:t>
      </w:r>
      <w:r w:rsidR="00F05374" w:rsidRPr="001E7043">
        <w:rPr>
          <w:rFonts w:ascii="Century Gothic" w:hAnsi="Century Gothic"/>
        </w:rPr>
        <w:t>, no comer cerdo. Esto hace que empiece un cansancio o incluso amargura en la vida de las personas y que ahora juzguen a los demás por estos hechos como pecadores.</w:t>
      </w:r>
    </w:p>
    <w:p w:rsidR="00F14E50" w:rsidRPr="001E7043" w:rsidRDefault="00F14E50" w:rsidP="00F14E50">
      <w:pPr>
        <w:tabs>
          <w:tab w:val="left" w:pos="720"/>
        </w:tabs>
        <w:ind w:left="72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Proporciona tres ejemplos reales o hipotéticos de la estrategia de dependencia en la autoridad humana. ¿Qué impacto en general pudiera tener esta estrategia sobre una persona o comunidad que la adopte?</w:t>
      </w:r>
    </w:p>
    <w:p w:rsidR="00F14E50" w:rsidRPr="001E7043" w:rsidRDefault="00F05374" w:rsidP="00F14E50">
      <w:pPr>
        <w:tabs>
          <w:tab w:val="left" w:pos="720"/>
        </w:tabs>
        <w:ind w:left="720"/>
        <w:rPr>
          <w:rFonts w:ascii="Century Gothic" w:hAnsi="Century Gothic"/>
        </w:rPr>
      </w:pPr>
      <w:r w:rsidRPr="001E7043">
        <w:rPr>
          <w:rFonts w:ascii="Century Gothic" w:hAnsi="Century Gothic"/>
        </w:rPr>
        <w:t xml:space="preserve">Tomar decisiones que no convienen, </w:t>
      </w:r>
      <w:r w:rsidR="00E146E6" w:rsidRPr="001E7043">
        <w:rPr>
          <w:rFonts w:ascii="Century Gothic" w:hAnsi="Century Gothic"/>
        </w:rPr>
        <w:t>aceptar pecados de la autoridad, tener doctrinas que no son correctas. Hemos visto casos terribles de este hecho, incluso autoridades que han destruido iglesias, familias, etc porque la gente deposita toda su fe en ellos de manera ciega.</w:t>
      </w:r>
    </w:p>
    <w:p w:rsidR="00F14E50" w:rsidRPr="001E7043" w:rsidRDefault="00F14E50" w:rsidP="00F14E50">
      <w:pPr>
        <w:tabs>
          <w:tab w:val="left" w:pos="720"/>
        </w:tabs>
        <w:ind w:left="720" w:hanging="36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¿Cuál estrategia o estrategias hacia la revelación reflejan m</w:t>
      </w:r>
      <w:r w:rsidR="00E146E6" w:rsidRPr="001E7043">
        <w:rPr>
          <w:rFonts w:ascii="Century Gothic" w:hAnsi="Century Gothic"/>
        </w:rPr>
        <w:t>á</w:t>
      </w:r>
      <w:r w:rsidRPr="001E7043">
        <w:rPr>
          <w:rFonts w:ascii="Century Gothic" w:hAnsi="Century Gothic"/>
        </w:rPr>
        <w:t>s tu propia práctica? ¿Qué pasos prácticos podemos tomar para corregir estas inclinaciones?</w:t>
      </w:r>
    </w:p>
    <w:p w:rsidR="00F14E50" w:rsidRPr="001E7043" w:rsidRDefault="00AB1C3B" w:rsidP="00F14E50">
      <w:pPr>
        <w:tabs>
          <w:tab w:val="left" w:pos="720"/>
        </w:tabs>
        <w:ind w:left="720"/>
        <w:rPr>
          <w:rFonts w:ascii="Century Gothic" w:hAnsi="Century Gothic"/>
        </w:rPr>
      </w:pPr>
      <w:r w:rsidRPr="001E7043">
        <w:rPr>
          <w:rFonts w:ascii="Century Gothic" w:hAnsi="Century Gothic"/>
        </w:rPr>
        <w:t>Creo que tengo luchas entre lo más rígido, pues en el fondo de mi corazon quiero itntentar no pecar y vivir en santidad, pero a la vez a veces viene culpabilidad por cosas que no tienen sentido o que Dios no juzga para mal. Debo comenzar a considerar las circunstancias para saber si es pecado o no.</w:t>
      </w:r>
    </w:p>
    <w:p w:rsidR="00E146E6" w:rsidRPr="001E7043" w:rsidRDefault="00E146E6" w:rsidP="00F14E50">
      <w:pPr>
        <w:tabs>
          <w:tab w:val="left" w:pos="720"/>
        </w:tabs>
        <w:ind w:left="720"/>
        <w:rPr>
          <w:rFonts w:ascii="Century Gothic" w:hAnsi="Century Gothic"/>
        </w:rPr>
      </w:pPr>
    </w:p>
    <w:p w:rsidR="00F14E50" w:rsidRPr="001E7043" w:rsidRDefault="00F14E50" w:rsidP="00F14E50">
      <w:pPr>
        <w:tabs>
          <w:tab w:val="left" w:pos="720"/>
        </w:tabs>
        <w:ind w:left="72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¿Cómo un entendimiento del las Escrituras como la autoridad suprema revelada no</w:t>
      </w:r>
      <w:r w:rsidR="00A450A9" w:rsidRPr="001E7043">
        <w:rPr>
          <w:rFonts w:ascii="Century Gothic" w:hAnsi="Century Gothic"/>
        </w:rPr>
        <w:t>s</w:t>
      </w:r>
      <w:r w:rsidRPr="001E7043">
        <w:rPr>
          <w:rFonts w:ascii="Century Gothic" w:hAnsi="Century Gothic"/>
        </w:rPr>
        <w:t xml:space="preserve"> mantiene de caer en una estrategia de relajamiento, rigor, o dependencia en la autoridad humana?</w:t>
      </w:r>
    </w:p>
    <w:p w:rsidR="00F14E50" w:rsidRPr="001E7043" w:rsidRDefault="00F14E50" w:rsidP="00F14E50">
      <w:pPr>
        <w:tabs>
          <w:tab w:val="left" w:pos="720"/>
        </w:tabs>
        <w:ind w:left="720"/>
        <w:rPr>
          <w:rFonts w:ascii="Century Gothic" w:hAnsi="Century Gothic"/>
        </w:rPr>
      </w:pPr>
    </w:p>
    <w:p w:rsidR="00A450A9" w:rsidRPr="001E7043" w:rsidRDefault="00A450A9" w:rsidP="00F14E50">
      <w:pPr>
        <w:tabs>
          <w:tab w:val="left" w:pos="720"/>
        </w:tabs>
        <w:ind w:left="720"/>
        <w:rPr>
          <w:rFonts w:ascii="Century Gothic" w:hAnsi="Century Gothic"/>
        </w:rPr>
      </w:pPr>
      <w:r w:rsidRPr="001E7043">
        <w:rPr>
          <w:rFonts w:ascii="Century Gothic" w:hAnsi="Century Gothic"/>
        </w:rPr>
        <w:t>Porque el conocer la Palabra abre nuestra mente para que tomemos las decisiones apropiadas para cada momento que vivimos.</w:t>
      </w:r>
    </w:p>
    <w:p w:rsidR="00F14E50" w:rsidRPr="001E7043" w:rsidRDefault="00F14E50" w:rsidP="00F14E50">
      <w:pPr>
        <w:tabs>
          <w:tab w:val="left" w:pos="720"/>
        </w:tabs>
        <w:ind w:left="720"/>
        <w:rPr>
          <w:rFonts w:ascii="Century Gothic" w:hAnsi="Century Gothic"/>
        </w:rPr>
      </w:pPr>
    </w:p>
    <w:p w:rsidR="00F14E50" w:rsidRPr="001E7043" w:rsidRDefault="00F14E50" w:rsidP="00F14E50">
      <w:pPr>
        <w:numPr>
          <w:ilvl w:val="0"/>
          <w:numId w:val="2"/>
        </w:numPr>
        <w:tabs>
          <w:tab w:val="left" w:pos="720"/>
        </w:tabs>
        <w:suppressAutoHyphens/>
        <w:rPr>
          <w:rFonts w:ascii="Century Gothic" w:hAnsi="Century Gothic"/>
        </w:rPr>
      </w:pPr>
      <w:r w:rsidRPr="001E7043">
        <w:rPr>
          <w:rFonts w:ascii="Century Gothic" w:hAnsi="Century Gothic"/>
        </w:rPr>
        <w:t xml:space="preserve">Todos hacemos decisiones éticas cada día. ¿Cómo usarías los conocimientos de esta lección para que te ayuden a hacer mejores decisiones en el futuro? </w:t>
      </w:r>
    </w:p>
    <w:p w:rsidR="00F14E50" w:rsidRPr="001E7043" w:rsidRDefault="00F14E50" w:rsidP="00F14E50">
      <w:pPr>
        <w:tabs>
          <w:tab w:val="left" w:pos="720"/>
          <w:tab w:val="left" w:pos="1080"/>
        </w:tabs>
        <w:ind w:left="720"/>
        <w:rPr>
          <w:rFonts w:ascii="Century Gothic" w:hAnsi="Century Gothic"/>
        </w:rPr>
      </w:pPr>
    </w:p>
    <w:p w:rsidR="00A450A9" w:rsidRPr="001E7043" w:rsidRDefault="00A450A9" w:rsidP="00F14E50">
      <w:pPr>
        <w:tabs>
          <w:tab w:val="left" w:pos="720"/>
          <w:tab w:val="left" w:pos="1080"/>
        </w:tabs>
        <w:ind w:left="720"/>
        <w:rPr>
          <w:rFonts w:ascii="Century Gothic" w:hAnsi="Century Gothic"/>
        </w:rPr>
      </w:pPr>
      <w:r w:rsidRPr="001E7043">
        <w:rPr>
          <w:rFonts w:ascii="Century Gothic" w:hAnsi="Century Gothic"/>
        </w:rPr>
        <w:t xml:space="preserve">Hacer todo para Dios, no juzgar al prójimo, </w:t>
      </w:r>
      <w:r w:rsidR="00627EAC" w:rsidRPr="001E7043">
        <w:rPr>
          <w:rFonts w:ascii="Century Gothic" w:hAnsi="Century Gothic"/>
        </w:rPr>
        <w:t>entender qué es lo que Dios quiere que haga hoy, independientemente de lo que pasó hace 2mil años sabiendo que Dios no cambia, pero la vida es diferente y vamos adaptando las reglas bajo la sombra de las Escrituras.</w:t>
      </w:r>
    </w:p>
    <w:p w:rsidR="00627EAC" w:rsidRPr="001E7043" w:rsidRDefault="00627EAC" w:rsidP="00627EAC">
      <w:pPr>
        <w:tabs>
          <w:tab w:val="left" w:pos="720"/>
          <w:tab w:val="left" w:pos="1080"/>
        </w:tabs>
        <w:rPr>
          <w:rFonts w:ascii="Century Gothic" w:hAnsi="Century Gothic"/>
        </w:rPr>
      </w:pPr>
    </w:p>
    <w:p w:rsidR="00627EAC" w:rsidRPr="001E7043" w:rsidRDefault="00627EAC" w:rsidP="00627EAC">
      <w:pPr>
        <w:tabs>
          <w:tab w:val="left" w:pos="720"/>
          <w:tab w:val="left" w:pos="1080"/>
        </w:tabs>
        <w:ind w:left="720"/>
        <w:rPr>
          <w:rFonts w:ascii="Century Gothic" w:hAnsi="Century Gothic"/>
        </w:rPr>
      </w:pPr>
    </w:p>
    <w:p w:rsidR="00627EAC" w:rsidRPr="001E7043" w:rsidRDefault="00627EAC" w:rsidP="00627EAC">
      <w:pPr>
        <w:numPr>
          <w:ilvl w:val="0"/>
          <w:numId w:val="2"/>
        </w:numPr>
        <w:tabs>
          <w:tab w:val="left" w:pos="720"/>
          <w:tab w:val="left" w:pos="1080"/>
        </w:tabs>
        <w:suppressAutoHyphens/>
        <w:rPr>
          <w:rFonts w:ascii="Century Gothic" w:hAnsi="Century Gothic"/>
        </w:rPr>
      </w:pPr>
      <w:r w:rsidRPr="001E7043">
        <w:rPr>
          <w:rFonts w:ascii="Century Gothic" w:hAnsi="Century Gothic"/>
        </w:rPr>
        <w:t>¿Cuál es la enseñanza más importante que has aprendido de este estudio? y ¿Por qué?</w:t>
      </w:r>
    </w:p>
    <w:p w:rsidR="00627EAC" w:rsidRPr="001E7043" w:rsidRDefault="00627EAC" w:rsidP="00627EAC">
      <w:pPr>
        <w:tabs>
          <w:tab w:val="left" w:pos="720"/>
          <w:tab w:val="left" w:pos="1080"/>
        </w:tabs>
        <w:ind w:left="720"/>
        <w:rPr>
          <w:rFonts w:ascii="Century Gothic" w:hAnsi="Century Gothic"/>
        </w:rPr>
      </w:pPr>
      <w:r w:rsidRPr="001E7043">
        <w:rPr>
          <w:rFonts w:ascii="Century Gothic" w:hAnsi="Century Gothic"/>
        </w:rPr>
        <w:t xml:space="preserve">El hecho de no ser tan rígida y </w:t>
      </w:r>
      <w:r w:rsidR="001E7043" w:rsidRPr="001E7043">
        <w:rPr>
          <w:rFonts w:ascii="Century Gothic" w:hAnsi="Century Gothic"/>
        </w:rPr>
        <w:t>también saber qué cosas estan haciendo que muchos cristianos hoy en día lleven un Evangelio a la ligera, creo que tengo mejores herramientas para debatir con argumentos basados en las Escrituras.</w:t>
      </w:r>
    </w:p>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86AD5" w:rsidRDefault="006864D3">
    <w:pPr>
      <w:pStyle w:val="Encabezado"/>
      <w:ind w:right="360"/>
      <w:rPr>
        <w:color w:val="808080"/>
        <w:lang w:val="es-MX"/>
      </w:rPr>
    </w:pPr>
    <w:r>
      <w:rPr>
        <w:noProof/>
      </w:rPr>
      <w:pict w14:anchorId="509168AB">
        <v:shapetype id="_x0000_t202" coordsize="21600,21600" o:spt="202" path="m,l,21600r21600,l21600,xe">
          <v:stroke joinstyle="miter"/>
          <v:path gradientshapeok="t" o:connecttype="rect"/>
        </v:shapetype>
        <v:shape id="Text Box 4" o:spid="_x0000_s2049" type="#_x0000_t202" style="position:absolute;margin-left:522.7pt;margin-top:-.7pt;width:15.6pt;height:14.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" stroked="f">
          <v:fill opacity="0"/>
          <o:lock v:ext="edit" aspectratio="t" verticies="t" text="t" shapetype="t"/>
          <v:textbox inset="0,0,0,0">
            <w:txbxContent>
              <w:p w:rsidR="00000000" w:rsidRDefault="00000000">
                <w:pPr>
                  <w:pStyle w:val="Encabezado"/>
                </w:pPr>
                <w:r>
                  <w:rPr>
                    <w:rStyle w:val="Nmerodepgina"/>
                    <w:color w:val="808080"/>
                  </w:rPr>
                  <w:fldChar w:fldCharType="begin"/>
                </w:r>
                <w:r>
                  <w:rPr>
                    <w:rStyle w:val="Nmerodepgina"/>
                    <w:color w:val="808080"/>
                  </w:rPr>
                  <w:instrText xml:space="preserve"> PAGE </w:instrText>
                </w:r>
                <w:r>
                  <w:rPr>
                    <w:rStyle w:val="Nmerodepgina"/>
                    <w:color w:val="808080"/>
                  </w:rPr>
                  <w:fldChar w:fldCharType="separate"/>
                </w:r>
                <w:r>
                  <w:rPr>
                    <w:rStyle w:val="Nmerodepgina"/>
                    <w:noProof/>
                    <w:color w:val="808080"/>
                  </w:rPr>
                  <w:t>27</w:t>
                </w:r>
                <w:r>
                  <w:rPr>
                    <w:rStyle w:val="Nmerodepgina"/>
                    <w:color w:val="808080"/>
                  </w:rPr>
                  <w:fldChar w:fldCharType="end"/>
                </w:r>
              </w:p>
            </w:txbxContent>
          </v:textbox>
          <w10:wrap type="square" side="largest" anchorx="page"/>
        </v:shape>
      </w:pict>
    </w:r>
    <w:r w:rsidR="00000000" w:rsidRPr="00186AD5">
      <w:rPr>
        <w:color w:val="808080"/>
        <w:lang w:val="es-MX"/>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2F0AB1" w:rsidRDefault="00000000" w:rsidP="002F0AB1">
    <w:pPr>
      <w:pStyle w:val="Encabezado"/>
      <w:framePr w:wrap="around" w:vAnchor="text" w:hAnchor="page" w:x="10591" w:y="1"/>
      <w:rPr>
        <w:rStyle w:val="Nmerodepgina"/>
        <w:color w:val="808080"/>
      </w:rPr>
    </w:pPr>
    <w:r w:rsidRPr="002F0AB1">
      <w:rPr>
        <w:rStyle w:val="Nmerodepgina"/>
        <w:color w:val="808080"/>
      </w:rPr>
      <w:fldChar w:fldCharType="begin"/>
    </w:r>
    <w:r w:rsidRPr="002F0AB1">
      <w:rPr>
        <w:rStyle w:val="Nmerodepgina"/>
        <w:color w:val="808080"/>
      </w:rPr>
      <w:instrText xml:space="preserve">PAGE  </w:instrText>
    </w:r>
    <w:r w:rsidRPr="002F0AB1">
      <w:rPr>
        <w:rStyle w:val="Nmerodepgina"/>
        <w:color w:val="808080"/>
      </w:rPr>
      <w:fldChar w:fldCharType="separate"/>
    </w:r>
    <w:r>
      <w:rPr>
        <w:rStyle w:val="Nmerodepgina"/>
        <w:noProof/>
        <w:color w:val="808080"/>
      </w:rPr>
      <w:t>22</w:t>
    </w:r>
    <w:r w:rsidRPr="002F0AB1">
      <w:rPr>
        <w:rStyle w:val="Nmerodepgina"/>
        <w:color w:val="808080"/>
      </w:rPr>
      <w:fldChar w:fldCharType="end"/>
    </w:r>
  </w:p>
  <w:p w:rsidR="00000000" w:rsidRPr="00186AD5" w:rsidRDefault="00000000" w:rsidP="00EE7344">
    <w:pPr>
      <w:pStyle w:val="Encabezado"/>
      <w:ind w:right="360"/>
      <w:rPr>
        <w:color w:val="808080"/>
        <w:lang w:val="es-MX"/>
      </w:rPr>
    </w:pPr>
    <w:r>
      <w:rPr>
        <w:color w:val="808080"/>
        <w:lang w:val="es-MX"/>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6"/>
    <w:multiLevelType w:val="multilevel"/>
    <w:tmpl w:val="5D8E959C"/>
    <w:name w:val="WW8Num6"/>
    <w:lvl w:ilvl="0">
      <w:start w:val="1"/>
      <w:numFmt w:val="upperRoman"/>
      <w:lvlText w:val="%1."/>
      <w:lvlJc w:val="left"/>
      <w:pPr>
        <w:tabs>
          <w:tab w:val="num" w:pos="720"/>
        </w:tabs>
        <w:ind w:left="720" w:hanging="720"/>
      </w:pPr>
      <w:rPr>
        <w:rFonts w:ascii="Times New Roman" w:hAnsi="Times New Roman"/>
      </w:r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2" w15:restartNumberingAfterBreak="0">
    <w:nsid w:val="00000007"/>
    <w:multiLevelType w:val="singleLevel"/>
    <w:tmpl w:val="00000007"/>
    <w:name w:val="WW8Num7"/>
    <w:lvl w:ilvl="0">
      <w:start w:val="1"/>
      <w:numFmt w:val="bullet"/>
      <w:lvlText w:val=""/>
      <w:lvlJc w:val="left"/>
      <w:pPr>
        <w:tabs>
          <w:tab w:val="num" w:pos="2160"/>
        </w:tabs>
        <w:ind w:left="2160" w:hanging="360"/>
      </w:pPr>
      <w:rPr>
        <w:rFonts w:ascii="Symbol" w:hAnsi="Symbol"/>
      </w:rPr>
    </w:lvl>
  </w:abstractNum>
  <w:abstractNum w:abstractNumId="3"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4" w15:restartNumberingAfterBreak="0">
    <w:nsid w:val="0F346950"/>
    <w:multiLevelType w:val="hybridMultilevel"/>
    <w:tmpl w:val="02C6CD7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85A734F"/>
    <w:multiLevelType w:val="multilevel"/>
    <w:tmpl w:val="5D8E959C"/>
    <w:lvl w:ilvl="0">
      <w:start w:val="1"/>
      <w:numFmt w:val="upperRoman"/>
      <w:lvlText w:val="%1."/>
      <w:lvlJc w:val="left"/>
      <w:pPr>
        <w:tabs>
          <w:tab w:val="num" w:pos="720"/>
        </w:tabs>
        <w:ind w:left="720" w:hanging="720"/>
      </w:pPr>
      <w:rPr>
        <w:rFonts w:ascii="Times New Roman" w:hAnsi="Times New Roman"/>
      </w:r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6" w15:restartNumberingAfterBreak="0">
    <w:nsid w:val="1A2F2AA7"/>
    <w:multiLevelType w:val="hybridMultilevel"/>
    <w:tmpl w:val="0B889B2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1DEA4FC5"/>
    <w:multiLevelType w:val="hybridMultilevel"/>
    <w:tmpl w:val="F06621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C934932"/>
    <w:multiLevelType w:val="hybridMultilevel"/>
    <w:tmpl w:val="9968C50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7642381"/>
    <w:multiLevelType w:val="hybridMultilevel"/>
    <w:tmpl w:val="89701126"/>
    <w:lvl w:ilvl="0" w:tplc="B8E6D958">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BE6D99"/>
    <w:multiLevelType w:val="hybridMultilevel"/>
    <w:tmpl w:val="B4CEF5C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ED162EF"/>
    <w:multiLevelType w:val="multilevel"/>
    <w:tmpl w:val="5D8E959C"/>
    <w:lvl w:ilvl="0">
      <w:start w:val="1"/>
      <w:numFmt w:val="upperRoman"/>
      <w:lvlText w:val="%1."/>
      <w:lvlJc w:val="left"/>
      <w:pPr>
        <w:tabs>
          <w:tab w:val="num" w:pos="720"/>
        </w:tabs>
        <w:ind w:left="720" w:hanging="720"/>
      </w:pPr>
      <w:rPr>
        <w:rFonts w:ascii="Times New Roman" w:hAnsi="Times New Roman"/>
      </w:r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2" w15:restartNumberingAfterBreak="0">
    <w:nsid w:val="53762F6D"/>
    <w:multiLevelType w:val="multilevel"/>
    <w:tmpl w:val="5D8E959C"/>
    <w:lvl w:ilvl="0">
      <w:start w:val="1"/>
      <w:numFmt w:val="upperRoman"/>
      <w:lvlText w:val="%1."/>
      <w:lvlJc w:val="left"/>
      <w:pPr>
        <w:tabs>
          <w:tab w:val="num" w:pos="720"/>
        </w:tabs>
        <w:ind w:left="720" w:hanging="720"/>
      </w:pPr>
      <w:rPr>
        <w:rFonts w:ascii="Times New Roman" w:hAnsi="Times New Roman"/>
      </w:r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num w:numId="1" w16cid:durableId="798109261">
    <w:abstractNumId w:val="0"/>
  </w:num>
  <w:num w:numId="2" w16cid:durableId="189953482">
    <w:abstractNumId w:val="3"/>
  </w:num>
  <w:num w:numId="3" w16cid:durableId="714743028">
    <w:abstractNumId w:val="1"/>
  </w:num>
  <w:num w:numId="4" w16cid:durableId="648444439">
    <w:abstractNumId w:val="11"/>
  </w:num>
  <w:num w:numId="5" w16cid:durableId="1909801856">
    <w:abstractNumId w:val="5"/>
  </w:num>
  <w:num w:numId="6" w16cid:durableId="1511024126">
    <w:abstractNumId w:val="10"/>
  </w:num>
  <w:num w:numId="7" w16cid:durableId="1328485002">
    <w:abstractNumId w:val="4"/>
  </w:num>
  <w:num w:numId="8" w16cid:durableId="931089002">
    <w:abstractNumId w:val="12"/>
  </w:num>
  <w:num w:numId="9" w16cid:durableId="2023773939">
    <w:abstractNumId w:val="8"/>
  </w:num>
  <w:num w:numId="10" w16cid:durableId="1993362681">
    <w:abstractNumId w:val="2"/>
  </w:num>
  <w:num w:numId="11" w16cid:durableId="1846432088">
    <w:abstractNumId w:val="6"/>
  </w:num>
  <w:num w:numId="12" w16cid:durableId="941454654">
    <w:abstractNumId w:val="9"/>
  </w:num>
  <w:num w:numId="13" w16cid:durableId="730228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hdrShapeDefaults>
    <o:shapedefaults v:ext="edit" spidmax="2050"/>
    <o:shapelayout v:ext="edit">
      <o:idmap v:ext="edit" data="2"/>
    </o:shapelayout>
  </w:hdrShapeDefault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E50"/>
    <w:rsid w:val="0001029D"/>
    <w:rsid w:val="00013A74"/>
    <w:rsid w:val="0004137C"/>
    <w:rsid w:val="000719EC"/>
    <w:rsid w:val="001A4FB6"/>
    <w:rsid w:val="001C50B4"/>
    <w:rsid w:val="001E7043"/>
    <w:rsid w:val="00236C65"/>
    <w:rsid w:val="002B313D"/>
    <w:rsid w:val="002C4490"/>
    <w:rsid w:val="002D105C"/>
    <w:rsid w:val="0031796B"/>
    <w:rsid w:val="00342611"/>
    <w:rsid w:val="0035296C"/>
    <w:rsid w:val="003A2B2C"/>
    <w:rsid w:val="003D6350"/>
    <w:rsid w:val="003E1AA5"/>
    <w:rsid w:val="003F6FFB"/>
    <w:rsid w:val="00467780"/>
    <w:rsid w:val="004B78CD"/>
    <w:rsid w:val="004E7492"/>
    <w:rsid w:val="00527C0D"/>
    <w:rsid w:val="00566C20"/>
    <w:rsid w:val="00583968"/>
    <w:rsid w:val="005D1D8C"/>
    <w:rsid w:val="005F3C59"/>
    <w:rsid w:val="00617492"/>
    <w:rsid w:val="00627279"/>
    <w:rsid w:val="00627EAC"/>
    <w:rsid w:val="00634448"/>
    <w:rsid w:val="00654EB1"/>
    <w:rsid w:val="006864D3"/>
    <w:rsid w:val="006E3714"/>
    <w:rsid w:val="006E49E7"/>
    <w:rsid w:val="007377DC"/>
    <w:rsid w:val="0075450D"/>
    <w:rsid w:val="00756B63"/>
    <w:rsid w:val="00821876"/>
    <w:rsid w:val="008248E2"/>
    <w:rsid w:val="008460EB"/>
    <w:rsid w:val="008808D1"/>
    <w:rsid w:val="0095335C"/>
    <w:rsid w:val="009B637E"/>
    <w:rsid w:val="009C3A78"/>
    <w:rsid w:val="00A0733F"/>
    <w:rsid w:val="00A16C7D"/>
    <w:rsid w:val="00A2058E"/>
    <w:rsid w:val="00A450A9"/>
    <w:rsid w:val="00A64452"/>
    <w:rsid w:val="00A72740"/>
    <w:rsid w:val="00A8128E"/>
    <w:rsid w:val="00AA67B5"/>
    <w:rsid w:val="00AB1C3B"/>
    <w:rsid w:val="00AF4F72"/>
    <w:rsid w:val="00B61D0B"/>
    <w:rsid w:val="00BA08E4"/>
    <w:rsid w:val="00BF19A6"/>
    <w:rsid w:val="00C85E47"/>
    <w:rsid w:val="00CC4678"/>
    <w:rsid w:val="00D026F1"/>
    <w:rsid w:val="00D04A7F"/>
    <w:rsid w:val="00D45430"/>
    <w:rsid w:val="00D80939"/>
    <w:rsid w:val="00D85534"/>
    <w:rsid w:val="00DA24D3"/>
    <w:rsid w:val="00DC61ED"/>
    <w:rsid w:val="00DD6C39"/>
    <w:rsid w:val="00E146E6"/>
    <w:rsid w:val="00E25878"/>
    <w:rsid w:val="00E54D06"/>
    <w:rsid w:val="00E64955"/>
    <w:rsid w:val="00EC302D"/>
    <w:rsid w:val="00EF0330"/>
    <w:rsid w:val="00EF67B0"/>
    <w:rsid w:val="00F05374"/>
    <w:rsid w:val="00F14E50"/>
    <w:rsid w:val="00F4311D"/>
    <w:rsid w:val="00F474BC"/>
    <w:rsid w:val="00FD61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BFA30E"/>
  <w15:chartTrackingRefBased/>
  <w15:docId w15:val="{0CB4BE3E-3827-A043-BB8F-A822AE11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9A6"/>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4E50"/>
    <w:rPr>
      <w:b/>
      <w:bCs/>
    </w:rPr>
  </w:style>
  <w:style w:type="character" w:styleId="Nmerodepgina">
    <w:name w:val="page number"/>
    <w:basedOn w:val="Fuentedeprrafopredeter"/>
    <w:rsid w:val="00F14E50"/>
  </w:style>
  <w:style w:type="paragraph" w:styleId="Encabezado">
    <w:name w:val="header"/>
    <w:basedOn w:val="Normal"/>
    <w:link w:val="EncabezadoCar"/>
    <w:uiPriority w:val="99"/>
    <w:rsid w:val="00F14E50"/>
    <w:pPr>
      <w:tabs>
        <w:tab w:val="center" w:pos="4320"/>
        <w:tab w:val="right" w:pos="8640"/>
      </w:tabs>
      <w:suppressAutoHyphens/>
    </w:pPr>
    <w:rPr>
      <w:lang w:val="en-US" w:eastAsia="ar-SA"/>
    </w:rPr>
  </w:style>
  <w:style w:type="character" w:customStyle="1" w:styleId="EncabezadoCar">
    <w:name w:val="Encabezado Car"/>
    <w:basedOn w:val="Fuentedeprrafopredeter"/>
    <w:link w:val="Encabezado"/>
    <w:uiPriority w:val="99"/>
    <w:rsid w:val="00F14E50"/>
    <w:rPr>
      <w:rFonts w:ascii="Times New Roman" w:eastAsia="Times New Roman" w:hAnsi="Times New Roman" w:cs="Times New Roman"/>
      <w:lang w:val="en-US" w:eastAsia="ar-SA"/>
    </w:rPr>
  </w:style>
  <w:style w:type="paragraph" w:styleId="NormalWeb">
    <w:name w:val="Normal (Web)"/>
    <w:basedOn w:val="Normal"/>
    <w:uiPriority w:val="99"/>
    <w:unhideWhenUsed/>
    <w:rsid w:val="00D80939"/>
    <w:pPr>
      <w:spacing w:before="100" w:beforeAutospacing="1" w:after="100" w:afterAutospacing="1"/>
    </w:pPr>
  </w:style>
  <w:style w:type="character" w:customStyle="1" w:styleId="apple-converted-space">
    <w:name w:val="apple-converted-space"/>
    <w:basedOn w:val="Fuentedeprrafopredeter"/>
    <w:rsid w:val="00D80939"/>
  </w:style>
  <w:style w:type="paragraph" w:styleId="Prrafodelista">
    <w:name w:val="List Paragraph"/>
    <w:basedOn w:val="Normal"/>
    <w:uiPriority w:val="34"/>
    <w:qFormat/>
    <w:rsid w:val="00236C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389402">
      <w:bodyDiv w:val="1"/>
      <w:marLeft w:val="0"/>
      <w:marRight w:val="0"/>
      <w:marTop w:val="0"/>
      <w:marBottom w:val="0"/>
      <w:divBdr>
        <w:top w:val="none" w:sz="0" w:space="0" w:color="auto"/>
        <w:left w:val="none" w:sz="0" w:space="0" w:color="auto"/>
        <w:bottom w:val="none" w:sz="0" w:space="0" w:color="auto"/>
        <w:right w:val="none" w:sz="0" w:space="0" w:color="auto"/>
      </w:divBdr>
    </w:div>
    <w:div w:id="116340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23</Pages>
  <Words>7122</Words>
  <Characters>39171</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5</cp:revision>
  <dcterms:created xsi:type="dcterms:W3CDTF">2026-04-17T16:09:00Z</dcterms:created>
  <dcterms:modified xsi:type="dcterms:W3CDTF">2026-04-18T05:08:00Z</dcterms:modified>
</cp:coreProperties>
</file>