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EA0B" w14:textId="59BC2F80" w:rsidR="001D0A20" w:rsidRDefault="001D0A20" w:rsidP="00BE4820">
      <w:pPr>
        <w:jc w:val="center"/>
      </w:pPr>
    </w:p>
    <w:p w14:paraId="2377326B" w14:textId="2DAFA348" w:rsidR="00BE4820" w:rsidRDefault="00BE4820" w:rsidP="00BE4820">
      <w:pPr>
        <w:jc w:val="center"/>
      </w:pPr>
      <w:r>
        <w:rPr>
          <w:noProof/>
        </w:rPr>
        <w:drawing>
          <wp:inline distT="0" distB="0" distL="0" distR="0" wp14:anchorId="05D59351" wp14:editId="2B6160D4">
            <wp:extent cx="5414010" cy="26339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7DCCB" w14:textId="282D3CD6" w:rsidR="00BE4820" w:rsidRDefault="00BE4820" w:rsidP="00BE4820">
      <w:pPr>
        <w:jc w:val="center"/>
      </w:pPr>
    </w:p>
    <w:p w14:paraId="520CFEAC" w14:textId="77777777" w:rsidR="00BE4820" w:rsidRDefault="00BE4820" w:rsidP="00BE4820">
      <w:pPr>
        <w:jc w:val="center"/>
      </w:pPr>
      <w:r>
        <w:t>MAESTRIA EN PSICOLOGIA Y CONSEJERIACRISTIANA</w:t>
      </w:r>
    </w:p>
    <w:p w14:paraId="5792FFA6" w14:textId="77777777" w:rsidR="00BE4820" w:rsidRDefault="00BE4820" w:rsidP="00BE4820">
      <w:pPr>
        <w:jc w:val="center"/>
      </w:pPr>
    </w:p>
    <w:p w14:paraId="3D66641D" w14:textId="209F0BF8" w:rsidR="00BE4820" w:rsidRDefault="00BE4820" w:rsidP="00BE4820">
      <w:pPr>
        <w:jc w:val="center"/>
      </w:pPr>
      <w:r>
        <w:t>MATERIA: MPC102 ENTREVISTA TERAPEUTICA</w:t>
      </w:r>
    </w:p>
    <w:p w14:paraId="109AEFD4" w14:textId="1627B08F" w:rsidR="00BE4820" w:rsidRDefault="00641B47" w:rsidP="00BE4820">
      <w:pPr>
        <w:jc w:val="center"/>
      </w:pPr>
      <w:r>
        <w:t>TEMA: MANUAL DE LA ENTREVISTA PSICOLÓGICA</w:t>
      </w:r>
    </w:p>
    <w:p w14:paraId="0BAD1A32" w14:textId="77777777" w:rsidR="00641B47" w:rsidRDefault="00641B47" w:rsidP="00BE4820">
      <w:pPr>
        <w:jc w:val="center"/>
      </w:pPr>
    </w:p>
    <w:p w14:paraId="1C1B7A17" w14:textId="77777777" w:rsidR="00BE4820" w:rsidRDefault="00BE4820" w:rsidP="00BE4820">
      <w:pPr>
        <w:jc w:val="center"/>
      </w:pPr>
    </w:p>
    <w:p w14:paraId="652777C1" w14:textId="57A292DE" w:rsidR="00BE4820" w:rsidRDefault="00641B47" w:rsidP="00BE4820">
      <w:pPr>
        <w:jc w:val="center"/>
      </w:pPr>
      <w:r>
        <w:t>RUBBY MARTÍNEZ</w:t>
      </w:r>
      <w:r w:rsidR="00BE4820">
        <w:t xml:space="preserve"> FERNÁNDEZ</w:t>
      </w:r>
    </w:p>
    <w:p w14:paraId="07EE7A3A" w14:textId="77777777" w:rsidR="00BE4820" w:rsidRDefault="00BE4820" w:rsidP="00BE4820">
      <w:pPr>
        <w:jc w:val="center"/>
      </w:pPr>
    </w:p>
    <w:p w14:paraId="62D3AA8E" w14:textId="77777777" w:rsidR="00BE4820" w:rsidRDefault="00BE4820" w:rsidP="00BE4820">
      <w:pPr>
        <w:jc w:val="center"/>
      </w:pPr>
    </w:p>
    <w:p w14:paraId="6D42FF39" w14:textId="4488CFDC" w:rsidR="00BE4820" w:rsidRDefault="00BE4820" w:rsidP="00BE4820">
      <w:pPr>
        <w:jc w:val="center"/>
      </w:pPr>
      <w:r>
        <w:t xml:space="preserve">ABRIL </w:t>
      </w:r>
      <w:r w:rsidR="00641B47">
        <w:t>1</w:t>
      </w:r>
      <w:r w:rsidR="00B136C5">
        <w:t>6</w:t>
      </w:r>
      <w:r>
        <w:t>-2026</w:t>
      </w:r>
    </w:p>
    <w:p w14:paraId="6A839EDA" w14:textId="6E44D1DB" w:rsidR="00BE4820" w:rsidRDefault="00BE4820" w:rsidP="00BE4820">
      <w:pPr>
        <w:jc w:val="center"/>
      </w:pPr>
      <w:r>
        <w:t>MEDELLIN COLOMBIA</w:t>
      </w:r>
    </w:p>
    <w:p w14:paraId="6133B6F7" w14:textId="17FF1E0A" w:rsidR="00641B47" w:rsidRDefault="00641B47" w:rsidP="00BE4820">
      <w:pPr>
        <w:jc w:val="center"/>
      </w:pPr>
    </w:p>
    <w:p w14:paraId="31302639" w14:textId="1F372237" w:rsidR="00641B47" w:rsidRDefault="00641B47" w:rsidP="00BE4820">
      <w:pPr>
        <w:jc w:val="center"/>
      </w:pPr>
    </w:p>
    <w:p w14:paraId="212852BA" w14:textId="22FA6CA2" w:rsidR="00641B47" w:rsidRDefault="00641B47" w:rsidP="00BE4820">
      <w:pPr>
        <w:jc w:val="center"/>
      </w:pPr>
    </w:p>
    <w:p w14:paraId="7C264C21" w14:textId="6443808D" w:rsidR="00641B47" w:rsidRDefault="00641B47" w:rsidP="00BE4820">
      <w:pPr>
        <w:jc w:val="center"/>
      </w:pPr>
    </w:p>
    <w:p w14:paraId="0CA79717" w14:textId="145BF61F" w:rsidR="00641B47" w:rsidRDefault="00641B47" w:rsidP="00BE4820">
      <w:pPr>
        <w:jc w:val="center"/>
      </w:pPr>
    </w:p>
    <w:p w14:paraId="26FDAF8C" w14:textId="6D444EBF" w:rsidR="00641B47" w:rsidRDefault="00641B47" w:rsidP="00BE4820">
      <w:pPr>
        <w:jc w:val="center"/>
      </w:pPr>
    </w:p>
    <w:p w14:paraId="708DDAC3" w14:textId="0FA32857" w:rsidR="00641B47" w:rsidRDefault="00641B47" w:rsidP="00BE4820">
      <w:pPr>
        <w:jc w:val="center"/>
      </w:pPr>
    </w:p>
    <w:p w14:paraId="51BC5832" w14:textId="38137660" w:rsidR="007339D0" w:rsidRPr="007339D0" w:rsidRDefault="007339D0" w:rsidP="007339D0">
      <w:pPr>
        <w:jc w:val="center"/>
        <w:rPr>
          <w:rFonts w:ascii="Times New Roman" w:hAnsi="Times New Roman" w:cs="Times New Roman"/>
          <w:b/>
          <w:bCs/>
        </w:rPr>
      </w:pPr>
      <w:r w:rsidRPr="007339D0">
        <w:rPr>
          <w:rFonts w:ascii="Times New Roman" w:hAnsi="Times New Roman" w:cs="Times New Roman"/>
          <w:b/>
          <w:bCs/>
        </w:rPr>
        <w:t>LA ENTREVISTA PSICOLÓGICA</w:t>
      </w:r>
    </w:p>
    <w:p w14:paraId="5DB1067B" w14:textId="6B529311" w:rsidR="007339D0" w:rsidRDefault="007339D0" w:rsidP="007339D0">
      <w:pPr>
        <w:jc w:val="center"/>
        <w:rPr>
          <w:rFonts w:ascii="Times New Roman" w:hAnsi="Times New Roman" w:cs="Times New Roman"/>
        </w:rPr>
      </w:pPr>
    </w:p>
    <w:p w14:paraId="2F962EA6" w14:textId="523756EB" w:rsidR="00B87053" w:rsidRPr="00283B30" w:rsidRDefault="00B87053" w:rsidP="00283B30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B30">
        <w:rPr>
          <w:rFonts w:ascii="Times New Roman" w:hAnsi="Times New Roman" w:cs="Times New Roman"/>
          <w:sz w:val="24"/>
          <w:szCs w:val="24"/>
        </w:rPr>
        <w:t xml:space="preserve">La siguiente es una síntesis del </w:t>
      </w:r>
      <w:r w:rsidR="00C064FF" w:rsidRPr="00283B30">
        <w:rPr>
          <w:rFonts w:ascii="Times New Roman" w:hAnsi="Times New Roman" w:cs="Times New Roman"/>
          <w:sz w:val="24"/>
          <w:szCs w:val="24"/>
        </w:rPr>
        <w:t>texto:</w:t>
      </w:r>
      <w:r w:rsidRPr="00283B30">
        <w:rPr>
          <w:rFonts w:ascii="Times New Roman" w:hAnsi="Times New Roman" w:cs="Times New Roman"/>
          <w:sz w:val="24"/>
          <w:szCs w:val="24"/>
        </w:rPr>
        <w:t xml:space="preserve"> Manual de la Entrevista Psicológica, y en ella resumiremos lo que el autor llama el QUÉ, el CÓMO y el DÓNDE, teniendo entre </w:t>
      </w:r>
      <w:r w:rsidR="00C064FF" w:rsidRPr="00283B30">
        <w:rPr>
          <w:rFonts w:ascii="Times New Roman" w:hAnsi="Times New Roman" w:cs="Times New Roman"/>
          <w:sz w:val="24"/>
          <w:szCs w:val="24"/>
        </w:rPr>
        <w:t>sus propósitos</w:t>
      </w:r>
      <w:r w:rsidRPr="00283B30">
        <w:rPr>
          <w:rFonts w:ascii="Times New Roman" w:hAnsi="Times New Roman" w:cs="Times New Roman"/>
          <w:sz w:val="24"/>
          <w:szCs w:val="24"/>
        </w:rPr>
        <w:t xml:space="preserve">, como su autor lo </w:t>
      </w:r>
      <w:r w:rsidR="00C064FF" w:rsidRPr="00283B30">
        <w:rPr>
          <w:rFonts w:ascii="Times New Roman" w:hAnsi="Times New Roman" w:cs="Times New Roman"/>
          <w:sz w:val="24"/>
          <w:szCs w:val="24"/>
        </w:rPr>
        <w:t>indica, mejorar</w:t>
      </w:r>
      <w:r w:rsidRPr="00283B30">
        <w:rPr>
          <w:rFonts w:ascii="Times New Roman" w:hAnsi="Times New Roman" w:cs="Times New Roman"/>
          <w:sz w:val="24"/>
          <w:szCs w:val="24"/>
        </w:rPr>
        <w:t xml:space="preserve"> acerca de cómo mejorar la atención al paciente, o al entrevistado en </w:t>
      </w:r>
      <w:r w:rsidR="00C064FF" w:rsidRPr="00283B30">
        <w:rPr>
          <w:rFonts w:ascii="Times New Roman" w:hAnsi="Times New Roman" w:cs="Times New Roman"/>
          <w:sz w:val="24"/>
          <w:szCs w:val="24"/>
        </w:rPr>
        <w:t>general, cómo</w:t>
      </w:r>
      <w:r w:rsidRPr="00283B30">
        <w:rPr>
          <w:rFonts w:ascii="Times New Roman" w:hAnsi="Times New Roman" w:cs="Times New Roman"/>
          <w:sz w:val="24"/>
          <w:szCs w:val="24"/>
        </w:rPr>
        <w:t xml:space="preserve"> transmitir mejor que le estamos escuchando, entendiendo y atendiendo. </w:t>
      </w:r>
    </w:p>
    <w:p w14:paraId="553A3814" w14:textId="77777777" w:rsidR="00B87053" w:rsidRDefault="00B87053" w:rsidP="00F35232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7053">
        <w:rPr>
          <w:rFonts w:ascii="Times New Roman" w:hAnsi="Times New Roman" w:cs="Times New Roman"/>
          <w:b/>
          <w:bCs/>
          <w:sz w:val="24"/>
          <w:szCs w:val="24"/>
        </w:rPr>
        <w:t>QUÉ</w:t>
      </w:r>
      <w:r w:rsidR="007339D0" w:rsidRPr="00B87053">
        <w:rPr>
          <w:rFonts w:ascii="Times New Roman" w:hAnsi="Times New Roman" w:cs="Times New Roman"/>
          <w:sz w:val="24"/>
          <w:szCs w:val="24"/>
        </w:rPr>
        <w:t>: La Entrevista Psicológica, es un instrumento de evaluación, con diferentes funciones dependiendo el ámbito donde se desarrolle. En el caso de una intervención psicológica y/o de Consejería, puede estar presente en todo el proceso. También le podríamos definir como una conversación bidireccional, terapeuta – paciente</w:t>
      </w:r>
      <w:r w:rsidR="00F35232" w:rsidRPr="00B87053">
        <w:rPr>
          <w:rFonts w:ascii="Times New Roman" w:hAnsi="Times New Roman" w:cs="Times New Roman"/>
          <w:sz w:val="24"/>
          <w:szCs w:val="24"/>
        </w:rPr>
        <w:t xml:space="preserve">, una comunicación verbal y no verbal en una relación asimétrica. </w:t>
      </w:r>
    </w:p>
    <w:p w14:paraId="7810EABC" w14:textId="77777777" w:rsidR="00B87053" w:rsidRDefault="00B87053" w:rsidP="00B87053">
      <w:pPr>
        <w:pStyle w:val="Prrafodelista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7EEDB" w14:textId="57D5417E" w:rsidR="007339D0" w:rsidRDefault="00F35232" w:rsidP="00B87053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7053">
        <w:rPr>
          <w:rFonts w:ascii="Times New Roman" w:hAnsi="Times New Roman" w:cs="Times New Roman"/>
          <w:sz w:val="24"/>
          <w:szCs w:val="24"/>
        </w:rPr>
        <w:t>Es sus aspectos más generales, podríamos mencionar: los objetivos o propósitos (evaluación, diagnóstico, orientación); la estructura (iniciación, cuerpo, cierre), y las técnicas que entre otras las mas relevantes son: escucha activa, observación y preguntas ya sean abiertas o cerradas</w:t>
      </w:r>
      <w:r w:rsidR="00440F7B">
        <w:rPr>
          <w:rFonts w:ascii="Times New Roman" w:hAnsi="Times New Roman" w:cs="Times New Roman"/>
          <w:sz w:val="24"/>
          <w:szCs w:val="24"/>
        </w:rPr>
        <w:t xml:space="preserve">. En la entrevista existen varios criterios de clasificación: </w:t>
      </w:r>
      <w:r w:rsidR="00E52ABE">
        <w:rPr>
          <w:rFonts w:ascii="Times New Roman" w:hAnsi="Times New Roman" w:cs="Times New Roman"/>
          <w:sz w:val="24"/>
          <w:szCs w:val="24"/>
        </w:rPr>
        <w:t>de participación, de ámbitos, clínicas, funciones, motivadora, entre otras muchas.</w:t>
      </w:r>
    </w:p>
    <w:p w14:paraId="2B3E5431" w14:textId="1130B857" w:rsidR="00E52ABE" w:rsidRDefault="00E52ABE" w:rsidP="00B87053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A83B90" w14:textId="65DDC33A" w:rsidR="00E52ABE" w:rsidRPr="00E52ABE" w:rsidRDefault="00E52ABE" w:rsidP="00E52ABE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calidad que debe tener la Entrevista psicológica debe estar respaldada por garantías en cuanto a la </w:t>
      </w:r>
      <w:r w:rsidRPr="00E52ABE">
        <w:rPr>
          <w:rFonts w:ascii="Times New Roman" w:hAnsi="Times New Roman" w:cs="Times New Roman"/>
          <w:sz w:val="24"/>
          <w:szCs w:val="24"/>
        </w:rPr>
        <w:t>información registrada, y el profesional</w:t>
      </w:r>
      <w:r>
        <w:rPr>
          <w:rFonts w:ascii="Times New Roman" w:hAnsi="Times New Roman" w:cs="Times New Roman"/>
          <w:sz w:val="24"/>
          <w:szCs w:val="24"/>
        </w:rPr>
        <w:t xml:space="preserve"> que de ser</w:t>
      </w:r>
    </w:p>
    <w:p w14:paraId="4BD753C6" w14:textId="0AE54EC1" w:rsidR="00E52ABE" w:rsidRPr="00E52ABE" w:rsidRDefault="00E52ABE" w:rsidP="00E52ABE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52ABE">
        <w:rPr>
          <w:rFonts w:ascii="Times New Roman" w:hAnsi="Times New Roman" w:cs="Times New Roman"/>
          <w:sz w:val="24"/>
          <w:szCs w:val="24"/>
        </w:rPr>
        <w:t xml:space="preserve"> garante ético de su uso y utilidad.</w:t>
      </w:r>
      <w:r>
        <w:rPr>
          <w:rFonts w:ascii="Times New Roman" w:hAnsi="Times New Roman" w:cs="Times New Roman"/>
          <w:sz w:val="24"/>
          <w:szCs w:val="24"/>
        </w:rPr>
        <w:t xml:space="preserve"> Un buen entrevistador deberá, s</w:t>
      </w:r>
      <w:r w:rsidRPr="00E52ABE">
        <w:rPr>
          <w:rFonts w:ascii="Times New Roman" w:hAnsi="Times New Roman" w:cs="Times New Roman"/>
          <w:sz w:val="24"/>
          <w:szCs w:val="24"/>
        </w:rPr>
        <w:t>aber escuchar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51CA199" w14:textId="0BC4263D" w:rsidR="00E52ABE" w:rsidRDefault="00E52ABE" w:rsidP="00E52ABE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52ABE">
        <w:rPr>
          <w:rFonts w:ascii="Times New Roman" w:hAnsi="Times New Roman" w:cs="Times New Roman"/>
          <w:sz w:val="24"/>
          <w:szCs w:val="24"/>
        </w:rPr>
        <w:t>aber hacer las preguntas adecuadas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064FF">
        <w:rPr>
          <w:rFonts w:ascii="Times New Roman" w:hAnsi="Times New Roman" w:cs="Times New Roman"/>
          <w:sz w:val="24"/>
          <w:szCs w:val="24"/>
        </w:rPr>
        <w:t>s</w:t>
      </w:r>
      <w:r w:rsidRPr="00E52ABE">
        <w:rPr>
          <w:rFonts w:ascii="Times New Roman" w:hAnsi="Times New Roman" w:cs="Times New Roman"/>
          <w:sz w:val="24"/>
          <w:szCs w:val="24"/>
        </w:rPr>
        <w:t>aber hacer bien las preguntas</w:t>
      </w:r>
      <w:r w:rsidR="00C064FF">
        <w:rPr>
          <w:rFonts w:ascii="Times New Roman" w:hAnsi="Times New Roman" w:cs="Times New Roman"/>
          <w:sz w:val="24"/>
          <w:szCs w:val="24"/>
        </w:rPr>
        <w:t xml:space="preserve"> y siempre deberá o</w:t>
      </w:r>
      <w:r w:rsidRPr="00E52ABE">
        <w:rPr>
          <w:rFonts w:ascii="Times New Roman" w:hAnsi="Times New Roman" w:cs="Times New Roman"/>
          <w:sz w:val="24"/>
          <w:szCs w:val="24"/>
        </w:rPr>
        <w:t>rganizarse y preparar la entrevista.</w:t>
      </w:r>
    </w:p>
    <w:p w14:paraId="22DD9561" w14:textId="77777777" w:rsidR="00283B30" w:rsidRDefault="00283B30" w:rsidP="00E52ABE">
      <w:pPr>
        <w:pStyle w:val="Prrafodelista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90D83" w14:textId="50645BD9" w:rsidR="007445D0" w:rsidRDefault="00283B30" w:rsidP="007445D0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64FF">
        <w:rPr>
          <w:rFonts w:ascii="Times New Roman" w:hAnsi="Times New Roman" w:cs="Times New Roman"/>
          <w:b/>
          <w:bCs/>
          <w:sz w:val="24"/>
          <w:szCs w:val="24"/>
        </w:rPr>
        <w:t>CÓMO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064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1DCA9" w14:textId="409EE08B" w:rsidR="00436E86" w:rsidRDefault="00436E86" w:rsidP="00436E86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cómo de la entrevista, se refiere a abordar algunos elementos que son fundamentales</w:t>
      </w:r>
      <w:r w:rsidR="00D042BE">
        <w:rPr>
          <w:rFonts w:ascii="Times New Roman" w:hAnsi="Times New Roman" w:cs="Times New Roman"/>
          <w:sz w:val="24"/>
          <w:szCs w:val="24"/>
        </w:rPr>
        <w:t>, iniciando con los momentos previos a</w:t>
      </w:r>
      <w:r>
        <w:rPr>
          <w:rFonts w:ascii="Times New Roman" w:hAnsi="Times New Roman" w:cs="Times New Roman"/>
          <w:sz w:val="24"/>
          <w:szCs w:val="24"/>
        </w:rPr>
        <w:t xml:space="preserve"> la entrevista</w:t>
      </w:r>
      <w:r w:rsidR="00D042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los aspectos </w:t>
      </w:r>
      <w:r w:rsidR="00D042BE">
        <w:rPr>
          <w:rFonts w:ascii="Times New Roman" w:hAnsi="Times New Roman" w:cs="Times New Roman"/>
          <w:sz w:val="24"/>
          <w:szCs w:val="24"/>
        </w:rPr>
        <w:t>técnicos:</w:t>
      </w:r>
      <w:r>
        <w:rPr>
          <w:rFonts w:ascii="Times New Roman" w:hAnsi="Times New Roman" w:cs="Times New Roman"/>
          <w:sz w:val="24"/>
          <w:szCs w:val="24"/>
        </w:rPr>
        <w:t xml:space="preserve"> el establecimiento de objetivos</w:t>
      </w:r>
      <w:r w:rsidR="00D04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materiales de evaluación. </w:t>
      </w:r>
      <w:r w:rsidR="00D042BE">
        <w:rPr>
          <w:rFonts w:ascii="Times New Roman" w:hAnsi="Times New Roman" w:cs="Times New Roman"/>
          <w:sz w:val="24"/>
          <w:szCs w:val="24"/>
        </w:rPr>
        <w:t xml:space="preserve">Es fundamental </w:t>
      </w:r>
      <w:r w:rsidR="007445D0">
        <w:rPr>
          <w:rFonts w:ascii="Times New Roman" w:hAnsi="Times New Roman" w:cs="Times New Roman"/>
          <w:sz w:val="24"/>
          <w:szCs w:val="24"/>
        </w:rPr>
        <w:lastRenderedPageBreak/>
        <w:t>en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2BE">
        <w:rPr>
          <w:rFonts w:ascii="Times New Roman" w:hAnsi="Times New Roman" w:cs="Times New Roman"/>
          <w:sz w:val="24"/>
          <w:szCs w:val="24"/>
        </w:rPr>
        <w:t>entrevista</w:t>
      </w:r>
      <w:r w:rsidR="007445D0">
        <w:rPr>
          <w:rFonts w:ascii="Times New Roman" w:hAnsi="Times New Roman" w:cs="Times New Roman"/>
          <w:sz w:val="24"/>
          <w:szCs w:val="24"/>
        </w:rPr>
        <w:t>,</w:t>
      </w:r>
      <w:r w:rsidR="00D042BE">
        <w:rPr>
          <w:rFonts w:ascii="Times New Roman" w:hAnsi="Times New Roman" w:cs="Times New Roman"/>
          <w:sz w:val="24"/>
          <w:szCs w:val="24"/>
        </w:rPr>
        <w:t xml:space="preserve"> tener</w:t>
      </w:r>
      <w:r>
        <w:rPr>
          <w:rFonts w:ascii="Times New Roman" w:hAnsi="Times New Roman" w:cs="Times New Roman"/>
          <w:sz w:val="24"/>
          <w:szCs w:val="24"/>
        </w:rPr>
        <w:t xml:space="preserve"> en cuenta el espacio y tiempo</w:t>
      </w:r>
      <w:r w:rsidR="00D042BE">
        <w:rPr>
          <w:rFonts w:ascii="Times New Roman" w:hAnsi="Times New Roman" w:cs="Times New Roman"/>
          <w:sz w:val="24"/>
          <w:szCs w:val="24"/>
        </w:rPr>
        <w:t xml:space="preserve"> (ambiente privado y acogedor)</w:t>
      </w:r>
      <w:r>
        <w:rPr>
          <w:rFonts w:ascii="Times New Roman" w:hAnsi="Times New Roman" w:cs="Times New Roman"/>
          <w:sz w:val="24"/>
          <w:szCs w:val="24"/>
        </w:rPr>
        <w:t xml:space="preserve"> la interacción en términos de verbal y no verbal, es decir </w:t>
      </w:r>
      <w:r w:rsidR="00D042BE">
        <w:rPr>
          <w:rFonts w:ascii="Times New Roman" w:hAnsi="Times New Roman" w:cs="Times New Roman"/>
          <w:sz w:val="24"/>
          <w:szCs w:val="24"/>
        </w:rPr>
        <w:t>la interacción</w:t>
      </w:r>
      <w:r>
        <w:rPr>
          <w:rFonts w:ascii="Times New Roman" w:hAnsi="Times New Roman" w:cs="Times New Roman"/>
          <w:sz w:val="24"/>
          <w:szCs w:val="24"/>
        </w:rPr>
        <w:t xml:space="preserve"> entre terapeuta y paciente</w:t>
      </w:r>
      <w:r w:rsidR="00D042BE">
        <w:rPr>
          <w:rFonts w:ascii="Times New Roman" w:hAnsi="Times New Roman" w:cs="Times New Roman"/>
          <w:sz w:val="24"/>
          <w:szCs w:val="24"/>
        </w:rPr>
        <w:t xml:space="preserve">; ser puntual con </w:t>
      </w:r>
      <w:proofErr w:type="spellStart"/>
      <w:r w:rsidR="00D042BE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D042BE">
        <w:rPr>
          <w:rFonts w:ascii="Times New Roman" w:hAnsi="Times New Roman" w:cs="Times New Roman"/>
          <w:sz w:val="24"/>
          <w:szCs w:val="24"/>
        </w:rPr>
        <w:t xml:space="preserve"> tiempo establecido. Cada 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2BE">
        <w:rPr>
          <w:rFonts w:ascii="Times New Roman" w:hAnsi="Times New Roman" w:cs="Times New Roman"/>
          <w:sz w:val="24"/>
          <w:szCs w:val="24"/>
        </w:rPr>
        <w:t>las fases de la entrevista son importantes.</w:t>
      </w:r>
    </w:p>
    <w:p w14:paraId="0BD4CA36" w14:textId="7D5E2346" w:rsidR="00D042BE" w:rsidRDefault="00D042BE" w:rsidP="00436E86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4D0936" w14:textId="41EE1158" w:rsidR="007445D0" w:rsidRDefault="00D042BE" w:rsidP="00436E86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entrevistador marca la confianza para el paciente dependiendo su profesionalismo y de su calidad, </w:t>
      </w:r>
      <w:r w:rsidR="007445D0">
        <w:rPr>
          <w:rFonts w:ascii="Times New Roman" w:hAnsi="Times New Roman" w:cs="Times New Roman"/>
          <w:sz w:val="24"/>
          <w:szCs w:val="24"/>
        </w:rPr>
        <w:t>haciendo que</w:t>
      </w:r>
      <w:r>
        <w:rPr>
          <w:rFonts w:ascii="Times New Roman" w:hAnsi="Times New Roman" w:cs="Times New Roman"/>
          <w:sz w:val="24"/>
          <w:szCs w:val="24"/>
        </w:rPr>
        <w:t xml:space="preserve"> el entrevistado se sienta seguro</w:t>
      </w:r>
      <w:r w:rsidR="007445D0">
        <w:rPr>
          <w:rFonts w:ascii="Times New Roman" w:hAnsi="Times New Roman" w:cs="Times New Roman"/>
          <w:sz w:val="24"/>
          <w:szCs w:val="24"/>
        </w:rPr>
        <w:t>; un apretón de manos, una frase amable, y una explicación de los objetivos ayudara para bajar la tensión</w:t>
      </w:r>
      <w:r>
        <w:rPr>
          <w:rFonts w:ascii="Times New Roman" w:hAnsi="Times New Roman" w:cs="Times New Roman"/>
          <w:sz w:val="24"/>
          <w:szCs w:val="24"/>
        </w:rPr>
        <w:t xml:space="preserve"> Si bien el contexto de la entrevista varía dependiendo del tipo de ella</w:t>
      </w:r>
      <w:r w:rsidR="007445D0">
        <w:rPr>
          <w:rFonts w:ascii="Times New Roman" w:hAnsi="Times New Roman" w:cs="Times New Roman"/>
          <w:sz w:val="24"/>
          <w:szCs w:val="24"/>
        </w:rPr>
        <w:t>, siempre debe primar la comodidad del paciente.</w:t>
      </w:r>
    </w:p>
    <w:p w14:paraId="69CE1C8E" w14:textId="352482A7" w:rsidR="007445D0" w:rsidRDefault="007445D0" w:rsidP="00436E86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lenguaje del entrevistador o terapeuta, juega un papel importante; debe ser sencillo absteniéndose de usar lenguaje técnico.</w:t>
      </w:r>
    </w:p>
    <w:p w14:paraId="65CD78BB" w14:textId="3DD1A6DA" w:rsidR="007445D0" w:rsidRDefault="007445D0" w:rsidP="007445D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FAC3FA" w14:textId="0F863593" w:rsidR="007445D0" w:rsidRPr="00827147" w:rsidRDefault="007445D0" w:rsidP="007445D0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DONDE</w:t>
      </w:r>
      <w:r w:rsidR="00827147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="00827147" w:rsidRPr="00827147">
        <w:rPr>
          <w:rFonts w:ascii="Times New Roman" w:hAnsi="Times New Roman" w:cs="Times New Roman"/>
          <w:b/>
          <w:bCs/>
          <w:sz w:val="24"/>
          <w:szCs w:val="24"/>
        </w:rPr>
        <w:t>El ámbito de la entrevista</w:t>
      </w:r>
    </w:p>
    <w:p w14:paraId="5FEEFB01" w14:textId="18DA76AF" w:rsidR="00827147" w:rsidRDefault="00827147" w:rsidP="00827147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Qué dice </w:t>
      </w:r>
      <w:r w:rsidRPr="00827147">
        <w:rPr>
          <w:rFonts w:ascii="Times New Roman" w:hAnsi="Times New Roman" w:cs="Times New Roman"/>
          <w:sz w:val="24"/>
          <w:szCs w:val="24"/>
        </w:rPr>
        <w:t xml:space="preserve">Ángel </w:t>
      </w:r>
      <w:r w:rsidRPr="00827147">
        <w:rPr>
          <w:rFonts w:ascii="Times New Roman" w:hAnsi="Times New Roman" w:cs="Times New Roman"/>
          <w:sz w:val="24"/>
          <w:szCs w:val="24"/>
        </w:rPr>
        <w:t>Barraza</w:t>
      </w:r>
      <w:r w:rsidRPr="00827147">
        <w:rPr>
          <w:rFonts w:ascii="Times New Roman" w:hAnsi="Times New Roman" w:cs="Times New Roman"/>
          <w:sz w:val="24"/>
          <w:szCs w:val="24"/>
        </w:rPr>
        <w:t xml:space="preserve"> y Ángel Castro</w:t>
      </w:r>
      <w:r>
        <w:rPr>
          <w:rFonts w:ascii="Times New Roman" w:hAnsi="Times New Roman" w:cs="Times New Roman"/>
          <w:sz w:val="24"/>
          <w:szCs w:val="24"/>
        </w:rPr>
        <w:t>, del ámbito de la Entrevista.</w:t>
      </w:r>
      <w:r w:rsidRPr="00827147">
        <w:t xml:space="preserve"> </w:t>
      </w:r>
      <w:r>
        <w:t xml:space="preserve">Al referirse al ámbito los autores se </w:t>
      </w:r>
      <w:r w:rsidR="00F77C4C">
        <w:t>refieren,</w:t>
      </w:r>
      <w:r w:rsidRPr="00827147">
        <w:rPr>
          <w:rFonts w:ascii="Times New Roman" w:hAnsi="Times New Roman" w:cs="Times New Roman"/>
          <w:sz w:val="24"/>
          <w:szCs w:val="24"/>
        </w:rPr>
        <w:t xml:space="preserve"> a los distintos campos en los que ésta desempeña un papel</w:t>
      </w:r>
      <w:r>
        <w:rPr>
          <w:rFonts w:ascii="Times New Roman" w:hAnsi="Times New Roman" w:cs="Times New Roman"/>
          <w:sz w:val="24"/>
          <w:szCs w:val="24"/>
        </w:rPr>
        <w:t xml:space="preserve"> importante.</w:t>
      </w:r>
      <w:r w:rsidR="00F77C4C">
        <w:rPr>
          <w:rFonts w:ascii="Times New Roman" w:hAnsi="Times New Roman" w:cs="Times New Roman"/>
          <w:sz w:val="24"/>
          <w:szCs w:val="24"/>
        </w:rPr>
        <w:t xml:space="preserve"> Si bien los ámbitos son diferentes,</w:t>
      </w:r>
      <w:r w:rsidR="00F77C4C">
        <w:t xml:space="preserve"> ya sea</w:t>
      </w:r>
      <w:r w:rsidR="00F77C4C" w:rsidRPr="00F77C4C">
        <w:rPr>
          <w:rFonts w:ascii="Times New Roman" w:hAnsi="Times New Roman" w:cs="Times New Roman"/>
          <w:sz w:val="24"/>
          <w:szCs w:val="24"/>
        </w:rPr>
        <w:t xml:space="preserve"> laboral, clínica o periodística</w:t>
      </w:r>
      <w:r w:rsidR="00F77C4C">
        <w:rPr>
          <w:rFonts w:ascii="Times New Roman" w:hAnsi="Times New Roman" w:cs="Times New Roman"/>
          <w:sz w:val="24"/>
          <w:szCs w:val="24"/>
        </w:rPr>
        <w:t xml:space="preserve">, hay factores comunes a tener en cuenta; Estos factores  </w:t>
      </w:r>
      <w:r w:rsidR="00F77C4C" w:rsidRPr="00F77C4C">
        <w:rPr>
          <w:rFonts w:ascii="Times New Roman" w:hAnsi="Times New Roman" w:cs="Times New Roman"/>
          <w:sz w:val="24"/>
          <w:szCs w:val="24"/>
        </w:rPr>
        <w:t xml:space="preserve"> comunes </w:t>
      </w:r>
      <w:r w:rsidR="00F77C4C">
        <w:rPr>
          <w:rFonts w:ascii="Times New Roman" w:hAnsi="Times New Roman" w:cs="Times New Roman"/>
          <w:sz w:val="24"/>
          <w:szCs w:val="24"/>
        </w:rPr>
        <w:t xml:space="preserve">son los </w:t>
      </w:r>
      <w:r w:rsidR="00F77C4C" w:rsidRPr="00F77C4C">
        <w:rPr>
          <w:rFonts w:ascii="Times New Roman" w:hAnsi="Times New Roman" w:cs="Times New Roman"/>
          <w:sz w:val="24"/>
          <w:szCs w:val="24"/>
        </w:rPr>
        <w:t>estructurantes</w:t>
      </w:r>
      <w:r w:rsidR="00F77C4C" w:rsidRPr="00F77C4C">
        <w:rPr>
          <w:rFonts w:ascii="Times New Roman" w:hAnsi="Times New Roman" w:cs="Times New Roman"/>
          <w:sz w:val="24"/>
          <w:szCs w:val="24"/>
        </w:rPr>
        <w:t xml:space="preserve"> que garantizan </w:t>
      </w:r>
      <w:r w:rsidR="00F77C4C">
        <w:rPr>
          <w:rFonts w:ascii="Times New Roman" w:hAnsi="Times New Roman" w:cs="Times New Roman"/>
          <w:sz w:val="24"/>
          <w:szCs w:val="24"/>
        </w:rPr>
        <w:t xml:space="preserve">la </w:t>
      </w:r>
      <w:r w:rsidR="00F77C4C" w:rsidRPr="00F77C4C">
        <w:rPr>
          <w:rFonts w:ascii="Times New Roman" w:hAnsi="Times New Roman" w:cs="Times New Roman"/>
          <w:sz w:val="24"/>
          <w:szCs w:val="24"/>
        </w:rPr>
        <w:t xml:space="preserve">efectividad </w:t>
      </w:r>
      <w:proofErr w:type="gramStart"/>
      <w:r w:rsidR="00F77C4C" w:rsidRPr="00F77C4C">
        <w:rPr>
          <w:rFonts w:ascii="Times New Roman" w:hAnsi="Times New Roman" w:cs="Times New Roman"/>
          <w:sz w:val="24"/>
          <w:szCs w:val="24"/>
        </w:rPr>
        <w:t xml:space="preserve">y </w:t>
      </w:r>
      <w:r w:rsidR="00F77C4C">
        <w:rPr>
          <w:rFonts w:ascii="Times New Roman" w:hAnsi="Times New Roman" w:cs="Times New Roman"/>
          <w:sz w:val="24"/>
          <w:szCs w:val="24"/>
        </w:rPr>
        <w:t xml:space="preserve"> el</w:t>
      </w:r>
      <w:proofErr w:type="gramEnd"/>
      <w:r w:rsidR="00F77C4C">
        <w:rPr>
          <w:rFonts w:ascii="Times New Roman" w:hAnsi="Times New Roman" w:cs="Times New Roman"/>
          <w:sz w:val="24"/>
          <w:szCs w:val="24"/>
        </w:rPr>
        <w:t xml:space="preserve"> </w:t>
      </w:r>
      <w:r w:rsidR="00F77C4C" w:rsidRPr="00F77C4C">
        <w:rPr>
          <w:rFonts w:ascii="Times New Roman" w:hAnsi="Times New Roman" w:cs="Times New Roman"/>
          <w:sz w:val="24"/>
          <w:szCs w:val="24"/>
        </w:rPr>
        <w:t>cumplimiento de objetivos</w:t>
      </w:r>
      <w:r w:rsidR="00F77C4C">
        <w:rPr>
          <w:rFonts w:ascii="Times New Roman" w:hAnsi="Times New Roman" w:cs="Times New Roman"/>
          <w:sz w:val="24"/>
          <w:szCs w:val="24"/>
        </w:rPr>
        <w:t xml:space="preserve">: </w:t>
      </w:r>
      <w:r w:rsidR="00F77C4C" w:rsidRPr="00F77C4C">
        <w:rPr>
          <w:rFonts w:ascii="Times New Roman" w:hAnsi="Times New Roman" w:cs="Times New Roman"/>
          <w:sz w:val="24"/>
          <w:szCs w:val="24"/>
        </w:rPr>
        <w:t>incluyen la participación de al menos dos personas (entrevistador y entrevistado), un objetivo claro, una preparación previa, el uso de preguntas y respuestas, y un contexto específico</w:t>
      </w:r>
      <w:r w:rsidR="00F77C4C">
        <w:rPr>
          <w:rFonts w:ascii="Times New Roman" w:hAnsi="Times New Roman" w:cs="Times New Roman"/>
          <w:sz w:val="24"/>
          <w:szCs w:val="24"/>
        </w:rPr>
        <w:t>..</w:t>
      </w:r>
    </w:p>
    <w:p w14:paraId="192BE182" w14:textId="43770374" w:rsidR="00F77C4C" w:rsidRDefault="00F77C4C" w:rsidP="00827147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CC6111" w14:textId="6A8D7A54" w:rsidR="00F77C4C" w:rsidRDefault="00F77C4C" w:rsidP="00F77C4C">
      <w:pPr>
        <w:pStyle w:val="Prrafode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autores </w:t>
      </w:r>
      <w:r w:rsidRPr="00F77C4C">
        <w:rPr>
          <w:rFonts w:ascii="Times New Roman" w:hAnsi="Times New Roman" w:cs="Times New Roman"/>
          <w:sz w:val="24"/>
          <w:szCs w:val="24"/>
        </w:rPr>
        <w:t>analizan</w:t>
      </w:r>
      <w:r w:rsidRPr="00F77C4C">
        <w:rPr>
          <w:rFonts w:ascii="Times New Roman" w:hAnsi="Times New Roman" w:cs="Times New Roman"/>
          <w:sz w:val="24"/>
          <w:szCs w:val="24"/>
        </w:rPr>
        <w:t xml:space="preserve"> los elementos diferenciales de </w:t>
      </w:r>
      <w:r>
        <w:rPr>
          <w:rFonts w:ascii="Times New Roman" w:hAnsi="Times New Roman" w:cs="Times New Roman"/>
          <w:sz w:val="24"/>
          <w:szCs w:val="24"/>
        </w:rPr>
        <w:t>los</w:t>
      </w:r>
      <w:r w:rsidRPr="00F77C4C">
        <w:rPr>
          <w:rFonts w:ascii="Times New Roman" w:hAnsi="Times New Roman" w:cs="Times New Roman"/>
          <w:sz w:val="24"/>
          <w:szCs w:val="24"/>
        </w:rPr>
        <w:t xml:space="preserve"> tipo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77C4C">
        <w:rPr>
          <w:rFonts w:ascii="Times New Roman" w:hAnsi="Times New Roman" w:cs="Times New Roman"/>
          <w:sz w:val="24"/>
          <w:szCs w:val="24"/>
        </w:rPr>
        <w:t xml:space="preserve"> de entrevista con </w:t>
      </w:r>
      <w:r w:rsidRPr="00F77C4C">
        <w:rPr>
          <w:rFonts w:ascii="Times New Roman" w:hAnsi="Times New Roman" w:cs="Times New Roman"/>
          <w:sz w:val="24"/>
          <w:szCs w:val="24"/>
        </w:rPr>
        <w:t>respecto a</w:t>
      </w:r>
      <w:r w:rsidRPr="00F77C4C">
        <w:rPr>
          <w:rFonts w:ascii="Times New Roman" w:hAnsi="Times New Roman" w:cs="Times New Roman"/>
          <w:sz w:val="24"/>
          <w:szCs w:val="24"/>
        </w:rPr>
        <w:t xml:space="preserve"> otras</w:t>
      </w:r>
      <w:r>
        <w:rPr>
          <w:rFonts w:ascii="Times New Roman" w:hAnsi="Times New Roman" w:cs="Times New Roman"/>
          <w:sz w:val="24"/>
          <w:szCs w:val="24"/>
        </w:rPr>
        <w:t xml:space="preserve">, especialmente en la entrevista de selección: </w:t>
      </w:r>
      <w:r w:rsidRPr="00F77C4C">
        <w:rPr>
          <w:rFonts w:ascii="Times New Roman" w:hAnsi="Times New Roman" w:cs="Times New Roman"/>
          <w:sz w:val="24"/>
          <w:szCs w:val="24"/>
        </w:rPr>
        <w:t>razones para presentarse, formación, experiencia, ambiente, observación,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C4C">
        <w:rPr>
          <w:rFonts w:ascii="Times New Roman" w:hAnsi="Times New Roman" w:cs="Times New Roman"/>
          <w:sz w:val="24"/>
          <w:szCs w:val="24"/>
        </w:rPr>
        <w:t>competencias), que irremediablemente han de ser evaluadas, así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C4C">
        <w:rPr>
          <w:rFonts w:ascii="Times New Roman" w:hAnsi="Times New Roman" w:cs="Times New Roman"/>
          <w:sz w:val="24"/>
          <w:szCs w:val="24"/>
        </w:rPr>
        <w:t>sus elementos característicos (objetividad, fiabilidad y validez), ofreciendo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C4C">
        <w:rPr>
          <w:rFonts w:ascii="Times New Roman" w:hAnsi="Times New Roman" w:cs="Times New Roman"/>
          <w:sz w:val="24"/>
          <w:szCs w:val="24"/>
        </w:rPr>
        <w:t>estrategias útiles para realizarla de forma correcta.</w:t>
      </w:r>
    </w:p>
    <w:sectPr w:rsidR="00F77C4C" w:rsidSect="008F32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027B6"/>
    <w:multiLevelType w:val="hybridMultilevel"/>
    <w:tmpl w:val="18BE9574"/>
    <w:lvl w:ilvl="0" w:tplc="19424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20"/>
    <w:rsid w:val="001D0A20"/>
    <w:rsid w:val="00283B30"/>
    <w:rsid w:val="002E15D3"/>
    <w:rsid w:val="002F3E02"/>
    <w:rsid w:val="00436E86"/>
    <w:rsid w:val="00440F7B"/>
    <w:rsid w:val="00641B47"/>
    <w:rsid w:val="007339D0"/>
    <w:rsid w:val="007445D0"/>
    <w:rsid w:val="00827147"/>
    <w:rsid w:val="008F32F2"/>
    <w:rsid w:val="00B136C5"/>
    <w:rsid w:val="00B87053"/>
    <w:rsid w:val="00BE4820"/>
    <w:rsid w:val="00C064FF"/>
    <w:rsid w:val="00D042BE"/>
    <w:rsid w:val="00DF5F24"/>
    <w:rsid w:val="00E52ABE"/>
    <w:rsid w:val="00E753EB"/>
    <w:rsid w:val="00F35232"/>
    <w:rsid w:val="00F7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1DD4"/>
  <w15:chartTrackingRefBased/>
  <w15:docId w15:val="{7D8C3ADB-7333-497A-A56A-6E5745C3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7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de Jesús Méndez Rueda</dc:creator>
  <cp:keywords/>
  <dc:description/>
  <cp:lastModifiedBy>Alvaro de Jesús Méndez Rueda</cp:lastModifiedBy>
  <cp:revision>7</cp:revision>
  <dcterms:created xsi:type="dcterms:W3CDTF">2026-04-14T15:47:00Z</dcterms:created>
  <dcterms:modified xsi:type="dcterms:W3CDTF">2026-04-17T01:00:00Z</dcterms:modified>
</cp:coreProperties>
</file>