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E61E2" w:rsidRDefault="004E61E2" w:rsidP="004E61E2">
      <w:pPr>
        <w:rPr>
          <w:rStyle w:val="Textoennegrita"/>
          <w:rFonts w:ascii="Libre Franklin" w:hAnsi="Libre Franklin"/>
          <w:b w:val="0"/>
          <w:bCs w:val="0"/>
          <w:color w:val="1F2947"/>
        </w:rPr>
      </w:pPr>
      <w:bookmarkStart w:id="0" w:name="_Toc382235808"/>
      <w:r>
        <w:rPr>
          <w:rFonts w:ascii="Libre Franklin" w:hAnsi="Libre Franklin"/>
          <w:noProof/>
          <w:color w:val="1F2947"/>
        </w:rPr>
        <w:drawing>
          <wp:inline distT="0" distB="0" distL="0" distR="0" wp14:anchorId="744ECB50" wp14:editId="0DDAB11B">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4E61E2" w:rsidRDefault="004E61E2" w:rsidP="004E61E2">
      <w:pPr>
        <w:rPr>
          <w:rStyle w:val="Textoennegrita"/>
          <w:rFonts w:ascii="Libre Franklin" w:hAnsi="Libre Franklin"/>
          <w:b w:val="0"/>
          <w:bCs w:val="0"/>
          <w:color w:val="1F2947"/>
        </w:rPr>
      </w:pPr>
    </w:p>
    <w:p w:rsidR="004E61E2" w:rsidRDefault="004E61E2" w:rsidP="004E61E2">
      <w:pPr>
        <w:rPr>
          <w:rStyle w:val="Textoennegrita"/>
          <w:rFonts w:ascii="Libre Franklin" w:hAnsi="Libre Franklin"/>
          <w:b w:val="0"/>
          <w:bCs w:val="0"/>
          <w:color w:val="1F2947"/>
        </w:rPr>
      </w:pPr>
    </w:p>
    <w:p w:rsidR="004E61E2" w:rsidRDefault="004E61E2" w:rsidP="004E61E2">
      <w:pPr>
        <w:rPr>
          <w:rStyle w:val="Textoennegrita"/>
          <w:rFonts w:ascii="Libre Franklin" w:hAnsi="Libre Franklin"/>
          <w:b w:val="0"/>
          <w:bCs w:val="0"/>
          <w:color w:val="1F2947"/>
        </w:rPr>
      </w:pPr>
    </w:p>
    <w:p w:rsidR="004E61E2" w:rsidRPr="00545ACB" w:rsidRDefault="004E61E2" w:rsidP="004E61E2">
      <w:pPr>
        <w:jc w:val="center"/>
        <w:rPr>
          <w:rStyle w:val="Textoennegrita"/>
          <w:rFonts w:ascii="Century Gothic" w:hAnsi="Century Gothic"/>
          <w:color w:val="1F2947"/>
          <w:sz w:val="28"/>
          <w:szCs w:val="28"/>
          <w:u w:val="single"/>
        </w:rPr>
      </w:pPr>
    </w:p>
    <w:p w:rsidR="004E61E2" w:rsidRPr="004E61E2" w:rsidRDefault="004E61E2" w:rsidP="004E61E2">
      <w:pPr>
        <w:jc w:val="center"/>
        <w:rPr>
          <w:rStyle w:val="Textoennegrita"/>
          <w:rFonts w:ascii="Century Gothic" w:hAnsi="Century Gothic"/>
          <w:color w:val="1F2947"/>
          <w:sz w:val="36"/>
          <w:szCs w:val="36"/>
          <w:u w:val="single"/>
          <w:lang w:val="es-MX"/>
        </w:rPr>
      </w:pPr>
      <w:r w:rsidRPr="004E61E2">
        <w:rPr>
          <w:rStyle w:val="Textoennegrita"/>
          <w:rFonts w:ascii="Century Gothic" w:hAnsi="Century Gothic"/>
          <w:color w:val="1F2947"/>
          <w:sz w:val="36"/>
          <w:szCs w:val="36"/>
          <w:u w:val="single"/>
          <w:lang w:val="es-MX"/>
        </w:rPr>
        <w:t>LICENCIATURA EN PSICOLOGÍA CRISTIANA</w:t>
      </w:r>
    </w:p>
    <w:p w:rsidR="004E61E2" w:rsidRPr="004E61E2" w:rsidRDefault="004E61E2" w:rsidP="004E61E2">
      <w:pPr>
        <w:jc w:val="center"/>
        <w:rPr>
          <w:rStyle w:val="Textoennegrita"/>
          <w:rFonts w:ascii="Century Gothic" w:hAnsi="Century Gothic"/>
          <w:b w:val="0"/>
          <w:bCs w:val="0"/>
          <w:color w:val="1F2947"/>
          <w:lang w:val="es-MX"/>
        </w:rPr>
      </w:pPr>
    </w:p>
    <w:p w:rsidR="004E61E2" w:rsidRPr="004E61E2" w:rsidRDefault="004E61E2" w:rsidP="004E61E2">
      <w:pPr>
        <w:jc w:val="center"/>
        <w:rPr>
          <w:rStyle w:val="Textoennegrita"/>
          <w:rFonts w:ascii="Century Gothic" w:hAnsi="Century Gothic"/>
          <w:b w:val="0"/>
          <w:bCs w:val="0"/>
          <w:color w:val="1F2947"/>
          <w:sz w:val="32"/>
          <w:szCs w:val="32"/>
          <w:lang w:val="es-MX"/>
        </w:rPr>
      </w:pPr>
    </w:p>
    <w:p w:rsidR="004E61E2" w:rsidRPr="004E61E2" w:rsidRDefault="004E61E2" w:rsidP="004E61E2">
      <w:pPr>
        <w:jc w:val="center"/>
        <w:rPr>
          <w:rStyle w:val="Textoennegrita"/>
          <w:rFonts w:ascii="Century Gothic" w:hAnsi="Century Gothic"/>
          <w:b w:val="0"/>
          <w:bCs w:val="0"/>
          <w:color w:val="1F2947"/>
          <w:sz w:val="32"/>
          <w:szCs w:val="32"/>
          <w:lang w:val="es-MX"/>
        </w:rPr>
      </w:pPr>
    </w:p>
    <w:p w:rsidR="004E61E2" w:rsidRPr="004E61E2" w:rsidRDefault="004E61E2" w:rsidP="004E61E2">
      <w:pPr>
        <w:jc w:val="center"/>
        <w:rPr>
          <w:rStyle w:val="Textoennegrita"/>
          <w:rFonts w:ascii="Century Gothic" w:hAnsi="Century Gothic"/>
          <w:b w:val="0"/>
          <w:bCs w:val="0"/>
          <w:color w:val="1F2947"/>
          <w:sz w:val="32"/>
          <w:szCs w:val="32"/>
          <w:lang w:val="es-MX"/>
        </w:rPr>
      </w:pPr>
    </w:p>
    <w:p w:rsidR="004E61E2" w:rsidRPr="004E61E2" w:rsidRDefault="004E61E2" w:rsidP="004E61E2">
      <w:pPr>
        <w:jc w:val="center"/>
        <w:rPr>
          <w:rStyle w:val="Textoennegrita"/>
          <w:rFonts w:ascii="Century Gothic" w:hAnsi="Century Gothic"/>
          <w:b w:val="0"/>
          <w:bCs w:val="0"/>
          <w:color w:val="1F2947"/>
          <w:sz w:val="32"/>
          <w:szCs w:val="32"/>
          <w:lang w:val="es-MX"/>
        </w:rPr>
      </w:pPr>
      <w:r w:rsidRPr="004E61E2">
        <w:rPr>
          <w:rStyle w:val="Textoennegrita"/>
          <w:rFonts w:ascii="Century Gothic" w:hAnsi="Century Gothic"/>
          <w:color w:val="1F2947"/>
          <w:sz w:val="32"/>
          <w:szCs w:val="32"/>
          <w:lang w:val="es-MX"/>
        </w:rPr>
        <w:t>LICENCIATURA EN PSICOLOGÍA CRISTIANA 104</w:t>
      </w:r>
    </w:p>
    <w:p w:rsidR="004E61E2" w:rsidRPr="004E61E2" w:rsidRDefault="004E61E2" w:rsidP="004E61E2">
      <w:pPr>
        <w:jc w:val="center"/>
        <w:rPr>
          <w:rStyle w:val="Textoennegrita"/>
          <w:rFonts w:ascii="Century Gothic" w:hAnsi="Century Gothic"/>
          <w:b w:val="0"/>
          <w:bCs w:val="0"/>
          <w:color w:val="1F2947"/>
          <w:sz w:val="32"/>
          <w:szCs w:val="32"/>
          <w:lang w:val="es-MX"/>
        </w:rPr>
      </w:pPr>
    </w:p>
    <w:p w:rsidR="004E61E2" w:rsidRPr="004E61E2" w:rsidRDefault="004E61E2" w:rsidP="004E61E2">
      <w:pPr>
        <w:jc w:val="center"/>
        <w:rPr>
          <w:rStyle w:val="Textoennegrita"/>
          <w:rFonts w:ascii="Century Gothic" w:hAnsi="Century Gothic"/>
          <w:b w:val="0"/>
          <w:bCs w:val="0"/>
          <w:color w:val="1F2947"/>
          <w:sz w:val="32"/>
          <w:szCs w:val="32"/>
          <w:lang w:val="es-MX"/>
        </w:rPr>
      </w:pPr>
    </w:p>
    <w:p w:rsidR="004E61E2" w:rsidRPr="004E61E2" w:rsidRDefault="004E61E2" w:rsidP="004E61E2">
      <w:pPr>
        <w:jc w:val="center"/>
        <w:rPr>
          <w:rStyle w:val="Textoennegrita"/>
          <w:rFonts w:ascii="Century Gothic" w:hAnsi="Century Gothic"/>
          <w:b w:val="0"/>
          <w:bCs w:val="0"/>
          <w:color w:val="1F2947"/>
          <w:sz w:val="32"/>
          <w:szCs w:val="32"/>
          <w:lang w:val="es-MX"/>
        </w:rPr>
      </w:pPr>
    </w:p>
    <w:p w:rsidR="004E61E2" w:rsidRPr="004E61E2" w:rsidRDefault="004E61E2" w:rsidP="004E61E2">
      <w:pPr>
        <w:jc w:val="center"/>
        <w:rPr>
          <w:rStyle w:val="Textoennegrita"/>
          <w:rFonts w:ascii="Century Gothic" w:hAnsi="Century Gothic"/>
          <w:b w:val="0"/>
          <w:bCs w:val="0"/>
          <w:color w:val="1F2947"/>
          <w:sz w:val="32"/>
          <w:szCs w:val="32"/>
          <w:lang w:val="es-MX"/>
        </w:rPr>
      </w:pPr>
    </w:p>
    <w:p w:rsidR="004E61E2" w:rsidRPr="004E61E2" w:rsidRDefault="004E61E2" w:rsidP="004E61E2">
      <w:pPr>
        <w:jc w:val="center"/>
        <w:rPr>
          <w:rStyle w:val="Textoennegrita"/>
          <w:rFonts w:ascii="Century Gothic" w:hAnsi="Century Gothic"/>
          <w:b w:val="0"/>
          <w:bCs w:val="0"/>
          <w:color w:val="1F2947"/>
          <w:sz w:val="32"/>
          <w:szCs w:val="32"/>
          <w:lang w:val="es-MX"/>
        </w:rPr>
      </w:pPr>
      <w:r w:rsidRPr="004E61E2">
        <w:rPr>
          <w:rStyle w:val="Textoennegrita"/>
          <w:rFonts w:ascii="Century Gothic" w:hAnsi="Century Gothic"/>
          <w:color w:val="1F2947"/>
          <w:sz w:val="32"/>
          <w:szCs w:val="32"/>
          <w:lang w:val="es-MX"/>
        </w:rPr>
        <w:t>ALUMNO: PAOLA CATALINA REDING RODRÍGUEZ</w:t>
      </w:r>
    </w:p>
    <w:p w:rsidR="004E61E2" w:rsidRPr="004E61E2" w:rsidRDefault="004E61E2" w:rsidP="004E61E2">
      <w:pPr>
        <w:jc w:val="center"/>
        <w:rPr>
          <w:rStyle w:val="Textoennegrita"/>
          <w:rFonts w:ascii="Century Gothic" w:hAnsi="Century Gothic"/>
          <w:b w:val="0"/>
          <w:bCs w:val="0"/>
          <w:color w:val="1F2947"/>
          <w:sz w:val="32"/>
          <w:szCs w:val="32"/>
          <w:lang w:val="es-MX"/>
        </w:rPr>
      </w:pPr>
    </w:p>
    <w:p w:rsidR="004E61E2" w:rsidRPr="004E61E2" w:rsidRDefault="004E61E2" w:rsidP="004E61E2">
      <w:pPr>
        <w:jc w:val="center"/>
        <w:rPr>
          <w:rStyle w:val="Textoennegrita"/>
          <w:rFonts w:ascii="Century Gothic" w:hAnsi="Century Gothic"/>
          <w:b w:val="0"/>
          <w:bCs w:val="0"/>
          <w:color w:val="1F2947"/>
          <w:sz w:val="32"/>
          <w:szCs w:val="32"/>
          <w:lang w:val="es-MX"/>
        </w:rPr>
      </w:pPr>
    </w:p>
    <w:p w:rsidR="004E61E2" w:rsidRPr="004E61E2" w:rsidRDefault="004E61E2" w:rsidP="004E61E2">
      <w:pPr>
        <w:jc w:val="center"/>
        <w:rPr>
          <w:rStyle w:val="Textoennegrita"/>
          <w:rFonts w:ascii="Century Gothic" w:hAnsi="Century Gothic"/>
          <w:b w:val="0"/>
          <w:bCs w:val="0"/>
          <w:color w:val="1F2947"/>
          <w:sz w:val="32"/>
          <w:szCs w:val="32"/>
          <w:lang w:val="es-MX"/>
        </w:rPr>
      </w:pPr>
    </w:p>
    <w:p w:rsidR="004E61E2" w:rsidRPr="004E61E2" w:rsidRDefault="004E61E2" w:rsidP="004E61E2">
      <w:pPr>
        <w:jc w:val="center"/>
        <w:rPr>
          <w:rStyle w:val="Textoennegrita"/>
          <w:rFonts w:ascii="Century Gothic" w:hAnsi="Century Gothic"/>
          <w:b w:val="0"/>
          <w:bCs w:val="0"/>
          <w:color w:val="1F2947"/>
          <w:sz w:val="32"/>
          <w:szCs w:val="32"/>
          <w:lang w:val="es-MX"/>
        </w:rPr>
      </w:pPr>
    </w:p>
    <w:p w:rsidR="004E61E2" w:rsidRPr="004E61E2" w:rsidRDefault="004E61E2" w:rsidP="004E61E2">
      <w:pPr>
        <w:jc w:val="center"/>
        <w:rPr>
          <w:rStyle w:val="Textoennegrita"/>
          <w:rFonts w:ascii="Century Gothic" w:hAnsi="Century Gothic"/>
          <w:b w:val="0"/>
          <w:bCs w:val="0"/>
          <w:color w:val="1F2947"/>
          <w:sz w:val="32"/>
          <w:szCs w:val="32"/>
          <w:lang w:val="es-MX"/>
        </w:rPr>
      </w:pPr>
      <w:r w:rsidRPr="004E61E2">
        <w:rPr>
          <w:rStyle w:val="Textoennegrita"/>
          <w:rFonts w:ascii="Century Gothic" w:hAnsi="Century Gothic"/>
          <w:color w:val="1F2947"/>
          <w:sz w:val="32"/>
          <w:szCs w:val="32"/>
          <w:lang w:val="es-MX"/>
        </w:rPr>
        <w:t xml:space="preserve">TEMA: </w:t>
      </w:r>
      <w:r>
        <w:rPr>
          <w:rStyle w:val="Textoennegrita"/>
          <w:rFonts w:ascii="Century Gothic" w:hAnsi="Century Gothic"/>
          <w:color w:val="1F2947"/>
          <w:sz w:val="32"/>
          <w:szCs w:val="32"/>
          <w:lang w:val="es-MX"/>
        </w:rPr>
        <w:t>EVANGELIO DE JUAN</w:t>
      </w:r>
    </w:p>
    <w:p w:rsidR="004E61E2" w:rsidRPr="004E61E2" w:rsidRDefault="004E61E2" w:rsidP="004E61E2">
      <w:pPr>
        <w:jc w:val="center"/>
        <w:rPr>
          <w:rStyle w:val="Textoennegrita"/>
          <w:rFonts w:ascii="Century Gothic" w:hAnsi="Century Gothic"/>
          <w:b w:val="0"/>
          <w:bCs w:val="0"/>
          <w:color w:val="1F2947"/>
          <w:sz w:val="32"/>
          <w:szCs w:val="32"/>
          <w:lang w:val="es-MX"/>
        </w:rPr>
      </w:pPr>
    </w:p>
    <w:p w:rsidR="004E61E2" w:rsidRPr="004E61E2" w:rsidRDefault="004E61E2" w:rsidP="004E61E2">
      <w:pPr>
        <w:jc w:val="center"/>
        <w:rPr>
          <w:rStyle w:val="Textoennegrita"/>
          <w:rFonts w:ascii="Century Gothic" w:hAnsi="Century Gothic"/>
          <w:b w:val="0"/>
          <w:bCs w:val="0"/>
          <w:color w:val="1F2947"/>
          <w:sz w:val="32"/>
          <w:szCs w:val="32"/>
          <w:lang w:val="es-MX"/>
        </w:rPr>
      </w:pPr>
    </w:p>
    <w:p w:rsidR="004E61E2" w:rsidRPr="004E61E2" w:rsidRDefault="004E61E2" w:rsidP="004E61E2">
      <w:pPr>
        <w:jc w:val="center"/>
        <w:rPr>
          <w:rStyle w:val="Textoennegrita"/>
          <w:rFonts w:ascii="Century Gothic" w:hAnsi="Century Gothic"/>
          <w:b w:val="0"/>
          <w:bCs w:val="0"/>
          <w:color w:val="1F2947"/>
          <w:sz w:val="32"/>
          <w:szCs w:val="32"/>
          <w:lang w:val="es-MX"/>
        </w:rPr>
      </w:pPr>
    </w:p>
    <w:p w:rsidR="004E61E2" w:rsidRPr="004E61E2" w:rsidRDefault="004E61E2" w:rsidP="004E61E2">
      <w:pPr>
        <w:jc w:val="center"/>
        <w:rPr>
          <w:rStyle w:val="Textoennegrita"/>
          <w:rFonts w:ascii="Century Gothic" w:hAnsi="Century Gothic"/>
          <w:color w:val="1F2947"/>
          <w:sz w:val="32"/>
          <w:szCs w:val="32"/>
          <w:lang w:val="es-MX"/>
        </w:rPr>
      </w:pPr>
      <w:r w:rsidRPr="004E61E2">
        <w:rPr>
          <w:rStyle w:val="Textoennegrita"/>
          <w:rFonts w:ascii="Century Gothic" w:hAnsi="Century Gothic"/>
          <w:color w:val="1F2947"/>
          <w:sz w:val="32"/>
          <w:szCs w:val="32"/>
          <w:lang w:val="es-MX"/>
        </w:rPr>
        <w:t>LUGAR: MONTERREY, N.L.</w:t>
      </w:r>
    </w:p>
    <w:p w:rsidR="004E61E2" w:rsidRPr="004E61E2" w:rsidRDefault="004E61E2" w:rsidP="004E61E2">
      <w:pPr>
        <w:jc w:val="center"/>
        <w:rPr>
          <w:rStyle w:val="Textoennegrita"/>
          <w:rFonts w:ascii="Century Gothic" w:hAnsi="Century Gothic"/>
          <w:b w:val="0"/>
          <w:bCs w:val="0"/>
          <w:color w:val="1F2947"/>
          <w:sz w:val="32"/>
          <w:szCs w:val="32"/>
          <w:lang w:val="es-MX"/>
        </w:rPr>
      </w:pPr>
    </w:p>
    <w:p w:rsidR="004E61E2" w:rsidRPr="004E61E2" w:rsidRDefault="004E61E2" w:rsidP="004E61E2">
      <w:pPr>
        <w:rPr>
          <w:rFonts w:ascii="Century Gothic" w:hAnsi="Century Gothic"/>
          <w:lang w:val="es-MX"/>
        </w:rPr>
      </w:pPr>
    </w:p>
    <w:p w:rsidR="004E61E2" w:rsidRDefault="004E61E2" w:rsidP="004E61E2">
      <w:pPr>
        <w:pStyle w:val="Title3"/>
        <w:rPr>
          <w:lang w:val="es-ES_tradnl"/>
        </w:rPr>
      </w:pPr>
    </w:p>
    <w:p w:rsidR="004E61E2" w:rsidRPr="005D59A9" w:rsidRDefault="004E61E2" w:rsidP="004E61E2">
      <w:pPr>
        <w:pStyle w:val="Title3"/>
        <w:rPr>
          <w:lang w:val="es-ES_tradnl"/>
        </w:rPr>
      </w:pPr>
      <w:r w:rsidRPr="005D59A9">
        <w:rPr>
          <w:lang w:val="es-ES_tradnl"/>
        </w:rPr>
        <w:t>Preguntas de Repaso</w:t>
      </w:r>
      <w:bookmarkEnd w:id="0"/>
    </w:p>
    <w:p w:rsidR="004E61E2" w:rsidRPr="005D59A9" w:rsidRDefault="004E61E2" w:rsidP="004E61E2">
      <w:pPr>
        <w:pStyle w:val="Title3"/>
        <w:rPr>
          <w:lang w:val="es-ES_tradnl"/>
        </w:rPr>
      </w:pPr>
    </w:p>
    <w:p w:rsidR="004E61E2" w:rsidRPr="004E61E2" w:rsidRDefault="004E61E2" w:rsidP="004E61E2">
      <w:pPr>
        <w:numPr>
          <w:ilvl w:val="0"/>
          <w:numId w:val="2"/>
        </w:numPr>
        <w:ind w:left="720" w:hanging="720"/>
        <w:rPr>
          <w:rFonts w:ascii="Century Gothic" w:hAnsi="Century Gothic"/>
          <w:lang w:val="es-ES_tradnl"/>
        </w:rPr>
      </w:pPr>
      <w:r w:rsidRPr="004E61E2">
        <w:rPr>
          <w:rFonts w:ascii="Century Gothic" w:hAnsi="Century Gothic"/>
          <w:lang w:val="es-ES_tradnl"/>
        </w:rPr>
        <w:t>¿Cómo sabemos que el apóstol Juan escribió el evangelio de Juan?</w:t>
      </w:r>
    </w:p>
    <w:p w:rsidR="004E61E2" w:rsidRPr="004E61E2" w:rsidRDefault="004E61E2" w:rsidP="004E61E2">
      <w:pPr>
        <w:rPr>
          <w:rFonts w:ascii="Century Gothic" w:hAnsi="Century Gothic"/>
          <w:lang w:val="es-ES_tradnl"/>
        </w:rPr>
      </w:pPr>
    </w:p>
    <w:p w:rsidR="004E61E2" w:rsidRPr="004E61E2" w:rsidRDefault="004E61E2" w:rsidP="004E61E2">
      <w:pPr>
        <w:rPr>
          <w:rFonts w:ascii="Century Gothic" w:hAnsi="Century Gothic"/>
          <w:lang w:val="es-ES_tradnl"/>
        </w:rPr>
      </w:pPr>
      <w:r w:rsidRPr="004E61E2">
        <w:rPr>
          <w:rFonts w:ascii="Century Gothic" w:hAnsi="Century Gothic"/>
          <w:lang w:val="es-ES_tradnl"/>
        </w:rPr>
        <w:t xml:space="preserve">Existen dos puntos que demuestran que </w:t>
      </w:r>
      <w:proofErr w:type="spellStart"/>
      <w:r w:rsidRPr="004E61E2">
        <w:rPr>
          <w:rFonts w:ascii="Century Gothic" w:hAnsi="Century Gothic"/>
          <w:lang w:val="es-ES_tradnl"/>
        </w:rPr>
        <w:t>el</w:t>
      </w:r>
      <w:proofErr w:type="spellEnd"/>
      <w:r w:rsidRPr="004E61E2">
        <w:rPr>
          <w:rFonts w:ascii="Century Gothic" w:hAnsi="Century Gothic"/>
          <w:lang w:val="es-ES_tradnl"/>
        </w:rPr>
        <w:t xml:space="preserve"> es el posible autor:</w:t>
      </w:r>
    </w:p>
    <w:p w:rsidR="004E61E2" w:rsidRPr="004E61E2" w:rsidRDefault="004E61E2" w:rsidP="004E61E2">
      <w:pPr>
        <w:rPr>
          <w:rFonts w:ascii="Century Gothic" w:hAnsi="Century Gothic"/>
          <w:lang w:val="es-ES_tradnl"/>
        </w:rPr>
      </w:pPr>
    </w:p>
    <w:p w:rsidR="004E61E2" w:rsidRPr="004E61E2" w:rsidRDefault="004E61E2" w:rsidP="004E61E2">
      <w:pPr>
        <w:rPr>
          <w:rFonts w:ascii="Century Gothic" w:hAnsi="Century Gothic"/>
          <w:b/>
          <w:lang w:val="es-ES_tradnl"/>
        </w:rPr>
      </w:pPr>
      <w:r w:rsidRPr="004E61E2">
        <w:rPr>
          <w:rFonts w:ascii="Century Gothic" w:hAnsi="Century Gothic"/>
          <w:bCs/>
          <w:i/>
          <w:iCs/>
          <w:lang w:val="es-ES_tradnl"/>
        </w:rPr>
        <w:t>Juan fue hermano de Jacobo, hijo de Zebedeo, un compañero íntimo de Jesús y un pilar en la fe en el primer siglo, el mismo autor de 1,2,3 de Juan y Apocalipsis.</w:t>
      </w:r>
      <w:r w:rsidRPr="004E61E2">
        <w:rPr>
          <w:rFonts w:ascii="Century Gothic" w:hAnsi="Century Gothic"/>
          <w:b/>
          <w:lang w:val="es-ES_tradnl"/>
        </w:rPr>
        <w:br/>
      </w:r>
    </w:p>
    <w:p w:rsidR="004E61E2" w:rsidRPr="004E61E2" w:rsidRDefault="004E61E2" w:rsidP="004E61E2">
      <w:pPr>
        <w:rPr>
          <w:rFonts w:ascii="Century Gothic" w:hAnsi="Century Gothic"/>
          <w:bCs/>
          <w:i/>
          <w:iCs/>
          <w:lang w:val="es-ES_tradnl"/>
        </w:rPr>
      </w:pPr>
      <w:r w:rsidRPr="004E61E2">
        <w:rPr>
          <w:rFonts w:ascii="Century Gothic" w:hAnsi="Century Gothic"/>
          <w:bCs/>
          <w:i/>
          <w:iCs/>
          <w:lang w:val="es-ES_tradnl"/>
        </w:rPr>
        <w:t xml:space="preserve">Se cree que Juan fue el autor de este pues </w:t>
      </w:r>
      <w:r w:rsidRPr="004E61E2">
        <w:rPr>
          <w:rFonts w:ascii="Century Gothic" w:hAnsi="Century Gothic"/>
          <w:bCs/>
          <w:i/>
          <w:iCs/>
          <w:color w:val="000000"/>
          <w:lang w:val="es-ES_tradnl"/>
        </w:rPr>
        <w:t>hombres de aquella época que dejaron escritos, que tuvieron contacto con algunos de los últimos apóstoles o la siguiente generación en el primer siglo, se atrevieron a identificar a Juan como el autor del 4to evangelio. Los escritos hablan de alguien que estuvo presente con Jesús</w:t>
      </w:r>
    </w:p>
    <w:p w:rsidR="004E61E2" w:rsidRPr="004E61E2" w:rsidRDefault="004E61E2" w:rsidP="004E61E2">
      <w:pPr>
        <w:rPr>
          <w:rFonts w:ascii="Century Gothic" w:hAnsi="Century Gothic"/>
          <w:bCs/>
          <w:i/>
          <w:iCs/>
          <w:lang w:val="es-ES_tradnl"/>
        </w:rPr>
      </w:pPr>
    </w:p>
    <w:p w:rsidR="004E61E2" w:rsidRPr="004E61E2" w:rsidRDefault="004E61E2" w:rsidP="004E61E2">
      <w:pPr>
        <w:ind w:left="2160"/>
        <w:rPr>
          <w:rFonts w:ascii="Century Gothic" w:hAnsi="Century Gothic"/>
          <w:b/>
          <w:i/>
          <w:iCs/>
          <w:lang w:val="es-ES_tradnl"/>
        </w:rPr>
      </w:pPr>
    </w:p>
    <w:p w:rsidR="004E61E2" w:rsidRPr="004E61E2" w:rsidRDefault="004E61E2" w:rsidP="004E61E2">
      <w:pPr>
        <w:ind w:left="2160"/>
        <w:rPr>
          <w:rFonts w:ascii="Century Gothic" w:hAnsi="Century Gothic"/>
          <w:b/>
          <w:i/>
          <w:iCs/>
          <w:lang w:val="es-ES_tradnl"/>
        </w:rPr>
      </w:pPr>
    </w:p>
    <w:p w:rsidR="004E61E2" w:rsidRPr="004E61E2" w:rsidRDefault="004E61E2" w:rsidP="004E61E2">
      <w:pPr>
        <w:rPr>
          <w:rFonts w:ascii="Century Gothic" w:hAnsi="Century Gothic"/>
          <w:i/>
          <w:iCs/>
          <w:color w:val="000000"/>
          <w:lang w:val="es-ES_tradnl"/>
        </w:rPr>
      </w:pPr>
      <w:r w:rsidRPr="004E61E2">
        <w:rPr>
          <w:rFonts w:ascii="Century Gothic" w:hAnsi="Century Gothic"/>
          <w:i/>
          <w:iCs/>
          <w:color w:val="000000"/>
          <w:lang w:val="es-ES_tradnl"/>
        </w:rPr>
        <w:t xml:space="preserve">Existen Manuscritos antiguos del 4to evangelio que lo mencionan como el autor, estos escritos en el año 200 </w:t>
      </w:r>
      <w:proofErr w:type="spellStart"/>
      <w:r w:rsidRPr="004E61E2">
        <w:rPr>
          <w:rFonts w:ascii="Century Gothic" w:hAnsi="Century Gothic"/>
          <w:i/>
          <w:iCs/>
          <w:color w:val="000000"/>
          <w:lang w:val="es-ES_tradnl"/>
        </w:rPr>
        <w:t>dC</w:t>
      </w:r>
      <w:proofErr w:type="spellEnd"/>
    </w:p>
    <w:p w:rsidR="004E61E2" w:rsidRPr="004E61E2" w:rsidRDefault="004E61E2" w:rsidP="004E61E2">
      <w:pPr>
        <w:ind w:left="2880"/>
        <w:rPr>
          <w:rFonts w:ascii="Century Gothic" w:hAnsi="Century Gothic"/>
          <w:i/>
          <w:iCs/>
          <w:color w:val="000000"/>
          <w:lang w:val="es-ES_tradnl"/>
        </w:rPr>
      </w:pPr>
    </w:p>
    <w:p w:rsidR="004E61E2" w:rsidRPr="004E61E2" w:rsidRDefault="004E61E2" w:rsidP="004E61E2">
      <w:pPr>
        <w:rPr>
          <w:rFonts w:ascii="Century Gothic" w:hAnsi="Century Gothic"/>
        </w:rPr>
      </w:pPr>
      <w:r w:rsidRPr="004E61E2">
        <w:rPr>
          <w:rFonts w:ascii="Century Gothic" w:hAnsi="Century Gothic"/>
        </w:rPr>
        <w:t xml:space="preserve">Papiro número 75, denominado “P-75.”: </w:t>
      </w:r>
      <w:r w:rsidRPr="004E61E2">
        <w:rPr>
          <w:rFonts w:ascii="Century Gothic" w:hAnsi="Century Gothic"/>
        </w:rPr>
        <w:br/>
      </w:r>
    </w:p>
    <w:p w:rsidR="004E61E2" w:rsidRPr="004E61E2" w:rsidRDefault="004E61E2" w:rsidP="004E61E2">
      <w:pPr>
        <w:rPr>
          <w:rFonts w:ascii="Century Gothic" w:hAnsi="Century Gothic"/>
        </w:rPr>
      </w:pPr>
      <w:r w:rsidRPr="004E61E2">
        <w:rPr>
          <w:rFonts w:ascii="Century Gothic" w:hAnsi="Century Gothic"/>
        </w:rPr>
        <w:t xml:space="preserve">Papiro número 66, denominado “P-66.” Siglo </w:t>
      </w:r>
      <w:r w:rsidRPr="004E61E2">
        <w:rPr>
          <w:rFonts w:ascii="Century Gothic" w:hAnsi="Century Gothic"/>
        </w:rPr>
        <w:br/>
      </w:r>
    </w:p>
    <w:p w:rsidR="004E61E2" w:rsidRPr="004E61E2" w:rsidRDefault="004E61E2" w:rsidP="004E61E2">
      <w:pPr>
        <w:rPr>
          <w:rFonts w:ascii="Century Gothic" w:hAnsi="Century Gothic"/>
          <w:lang w:val="es-MX"/>
        </w:rPr>
      </w:pPr>
      <w:r w:rsidRPr="004E61E2">
        <w:rPr>
          <w:rFonts w:ascii="Century Gothic" w:hAnsi="Century Gothic"/>
          <w:lang w:val="es-MX"/>
        </w:rPr>
        <w:t>Códice Sinaítico y Códice vaticano escritos en el año 400 dC, y por los escritos de la iglesia primitiva se alude al apóstol Juan</w:t>
      </w:r>
    </w:p>
    <w:p w:rsidR="004E61E2" w:rsidRPr="004E61E2" w:rsidRDefault="004E61E2" w:rsidP="004E61E2">
      <w:pPr>
        <w:rPr>
          <w:rFonts w:ascii="Century Gothic" w:hAnsi="Century Gothic"/>
          <w:lang w:val="es-MX"/>
        </w:rPr>
      </w:pPr>
    </w:p>
    <w:p w:rsidR="004E61E2" w:rsidRPr="004E61E2" w:rsidRDefault="004E61E2" w:rsidP="004E61E2">
      <w:pPr>
        <w:rPr>
          <w:rFonts w:ascii="Century Gothic" w:hAnsi="Century Gothic"/>
          <w:lang w:val="es-MX"/>
        </w:rPr>
      </w:pPr>
      <w:r w:rsidRPr="004E61E2">
        <w:rPr>
          <w:rFonts w:ascii="Century Gothic" w:hAnsi="Century Gothic"/>
          <w:color w:val="000000"/>
          <w:lang w:val="es-ES_tradnl"/>
        </w:rPr>
        <w:t xml:space="preserve">Existe evidencia de que </w:t>
      </w:r>
      <w:r w:rsidRPr="004E61E2">
        <w:rPr>
          <w:rFonts w:ascii="Century Gothic" w:hAnsi="Century Gothic"/>
          <w:i/>
          <w:iCs/>
          <w:lang w:val="es-ES_tradnl"/>
        </w:rPr>
        <w:t>El autor tenía un fuerte entendimiento de la ley judía así como Juan judío Palestino, su carácter palestino se ve en la evidencia de Jesus, con muestras de temas religiosos y vocabulario del primer siglo de judíos palestinos así como los rollos del Mar Muerto (Cumrán), cuando dice Hijos de Luz y Luz de la vida, muestra de un hombre que tenía conversaciones de esta característica, así como alguien que fue testigo ocular según sus escritos como en Juan 19.35 donde indica que él fue testigo ocular de la muerte de Jesus, así como en Juan 21.20 que le llamaba Jesus el discípulo amado, comprobado cuando esta con Jesus en la cruz y le encarga a María como madre-hijo cosa que ni sus hermanos les dijo, este es el que corrió a la tumba con Pedro y fue el primero en reconocer a Jesus en la costa 21.7.</w:t>
      </w:r>
    </w:p>
    <w:p w:rsidR="004E61E2" w:rsidRPr="004E61E2" w:rsidRDefault="004E61E2" w:rsidP="004E61E2">
      <w:pPr>
        <w:ind w:left="3600"/>
        <w:rPr>
          <w:rFonts w:ascii="Century Gothic" w:hAnsi="Century Gothic"/>
          <w:i/>
          <w:iCs/>
          <w:lang w:val="es-ES_tradnl"/>
        </w:rPr>
      </w:pPr>
    </w:p>
    <w:p w:rsidR="004E61E2" w:rsidRPr="004E61E2" w:rsidRDefault="004E61E2" w:rsidP="004E61E2">
      <w:pPr>
        <w:rPr>
          <w:rFonts w:ascii="Century Gothic" w:hAnsi="Century Gothic"/>
          <w:i/>
          <w:iCs/>
          <w:color w:val="000000"/>
          <w:lang w:val="es-ES_tradnl"/>
        </w:rPr>
      </w:pPr>
      <w:r w:rsidRPr="004E61E2">
        <w:rPr>
          <w:rFonts w:ascii="Century Gothic" w:hAnsi="Century Gothic"/>
          <w:i/>
          <w:iCs/>
          <w:lang w:val="es-ES_tradnl"/>
        </w:rPr>
        <w:t>Ni una ve</w:t>
      </w:r>
      <w:r w:rsidRPr="004E61E2">
        <w:rPr>
          <w:rFonts w:ascii="Century Gothic" w:hAnsi="Century Gothic"/>
          <w:i/>
          <w:iCs/>
          <w:lang w:val="es-ES_tradnl"/>
        </w:rPr>
        <w:t>z</w:t>
      </w:r>
      <w:r w:rsidRPr="004E61E2">
        <w:rPr>
          <w:rFonts w:ascii="Century Gothic" w:hAnsi="Century Gothic"/>
          <w:i/>
          <w:iCs/>
          <w:lang w:val="es-ES_tradnl"/>
        </w:rPr>
        <w:t xml:space="preserve"> es mencionado en su propio libro y que solo se llamaba el discípulo amado.</w:t>
      </w:r>
    </w:p>
    <w:p w:rsidR="004E61E2" w:rsidRPr="004E61E2" w:rsidRDefault="004E61E2" w:rsidP="004E61E2">
      <w:pPr>
        <w:ind w:left="3600" w:hanging="720"/>
        <w:rPr>
          <w:rFonts w:ascii="Century Gothic" w:hAnsi="Century Gothic"/>
          <w:i/>
          <w:iCs/>
          <w:color w:val="000000"/>
          <w:lang w:val="es-ES_tradnl"/>
        </w:rPr>
      </w:pPr>
    </w:p>
    <w:p w:rsidR="004E61E2" w:rsidRPr="004E61E2" w:rsidRDefault="004E61E2" w:rsidP="004E61E2">
      <w:pPr>
        <w:rPr>
          <w:rFonts w:ascii="Century Gothic" w:hAnsi="Century Gothic"/>
          <w:color w:val="000000"/>
          <w:lang w:val="es-ES_tradnl"/>
        </w:rPr>
      </w:pPr>
      <w:r w:rsidRPr="004E61E2">
        <w:rPr>
          <w:rFonts w:ascii="Century Gothic" w:hAnsi="Century Gothic"/>
          <w:color w:val="000000"/>
          <w:lang w:val="es-ES_tradnl"/>
        </w:rPr>
        <w:t>La iglesia primitiva lo afirmaba como autor:</w:t>
      </w:r>
    </w:p>
    <w:p w:rsidR="004E61E2" w:rsidRPr="004E61E2" w:rsidRDefault="004E61E2" w:rsidP="004E61E2">
      <w:pPr>
        <w:numPr>
          <w:ilvl w:val="1"/>
          <w:numId w:val="3"/>
        </w:numPr>
        <w:spacing w:after="120"/>
        <w:ind w:left="3600"/>
        <w:rPr>
          <w:rFonts w:ascii="Century Gothic" w:hAnsi="Century Gothic"/>
          <w:i/>
          <w:iCs/>
          <w:color w:val="000000"/>
          <w:lang w:val="es-ES_tradnl"/>
        </w:rPr>
      </w:pPr>
      <w:r w:rsidRPr="004E61E2">
        <w:rPr>
          <w:rFonts w:ascii="Century Gothic" w:hAnsi="Century Gothic"/>
          <w:i/>
          <w:iCs/>
          <w:color w:val="000000"/>
          <w:lang w:val="es-ES_tradnl"/>
        </w:rPr>
        <w:t>Clemente de Alejandría.</w:t>
      </w:r>
    </w:p>
    <w:p w:rsidR="004E61E2" w:rsidRPr="004E61E2" w:rsidRDefault="004E61E2" w:rsidP="004E61E2">
      <w:pPr>
        <w:numPr>
          <w:ilvl w:val="1"/>
          <w:numId w:val="3"/>
        </w:numPr>
        <w:spacing w:after="120"/>
        <w:ind w:left="3600"/>
        <w:rPr>
          <w:rFonts w:ascii="Century Gothic" w:hAnsi="Century Gothic"/>
          <w:i/>
          <w:iCs/>
          <w:color w:val="000000"/>
          <w:lang w:val="es-ES_tradnl"/>
        </w:rPr>
      </w:pPr>
      <w:r w:rsidRPr="004E61E2">
        <w:rPr>
          <w:rFonts w:ascii="Century Gothic" w:hAnsi="Century Gothic"/>
          <w:i/>
          <w:iCs/>
          <w:color w:val="000000"/>
          <w:lang w:val="es-ES_tradnl"/>
        </w:rPr>
        <w:t>Tertuliano.</w:t>
      </w:r>
    </w:p>
    <w:p w:rsidR="004E61E2" w:rsidRPr="004E61E2" w:rsidRDefault="004E61E2" w:rsidP="004E61E2">
      <w:pPr>
        <w:rPr>
          <w:rFonts w:ascii="Century Gothic" w:hAnsi="Century Gothic"/>
          <w:lang w:val="es-ES_tradnl"/>
        </w:rPr>
      </w:pPr>
      <w:r w:rsidRPr="004E61E2">
        <w:rPr>
          <w:rFonts w:ascii="Century Gothic" w:hAnsi="Century Gothic"/>
          <w:lang w:val="es-ES_tradnl"/>
        </w:rPr>
        <w:t>Ireneo. Eusebio le menciona: Luego Juan el discípulo del Señor, aquel que se recostara en cierta ocasión sobre su pecho también publicó el Evangelio en Éfeso en Asia.</w:t>
      </w:r>
      <w:r>
        <w:rPr>
          <w:rFonts w:ascii="Century Gothic" w:hAnsi="Century Gothic"/>
          <w:lang w:val="es-ES_tradnl"/>
        </w:rPr>
        <w:t xml:space="preserve"> </w:t>
      </w:r>
      <w:r w:rsidRPr="004E61E2">
        <w:rPr>
          <w:rFonts w:ascii="Century Gothic" w:hAnsi="Century Gothic"/>
          <w:i/>
          <w:iCs/>
          <w:color w:val="000000"/>
          <w:lang w:val="es-ES_tradnl"/>
        </w:rPr>
        <w:t>Este testimonio es muy testimonio:</w:t>
      </w:r>
    </w:p>
    <w:p w:rsidR="004E61E2" w:rsidRPr="004E61E2" w:rsidRDefault="004E61E2" w:rsidP="004E61E2">
      <w:pPr>
        <w:spacing w:after="120"/>
        <w:rPr>
          <w:rFonts w:ascii="Century Gothic" w:hAnsi="Century Gothic"/>
          <w:i/>
          <w:iCs/>
          <w:color w:val="000000"/>
          <w:lang w:val="es-ES_tradnl"/>
        </w:rPr>
      </w:pPr>
      <w:r w:rsidRPr="004E61E2">
        <w:rPr>
          <w:rFonts w:ascii="Century Gothic" w:hAnsi="Century Gothic"/>
          <w:i/>
          <w:iCs/>
          <w:color w:val="000000"/>
          <w:lang w:val="es-ES_tradnl"/>
        </w:rPr>
        <w:t>Juan tuvo un alumno llamado Policarpo fue discípulo de Juan, este, (obispo de Esmirna) Y según una carta de la iglesia de Esmirna referente al martirio del obispo, quien a su vez probablemente enseñó a Ireneo.</w:t>
      </w:r>
    </w:p>
    <w:p w:rsidR="004E61E2" w:rsidRPr="004E61E2" w:rsidRDefault="004E61E2" w:rsidP="004E61E2">
      <w:pPr>
        <w:spacing w:after="120"/>
        <w:rPr>
          <w:rFonts w:ascii="Century Gothic" w:hAnsi="Century Gothic"/>
          <w:i/>
          <w:iCs/>
          <w:color w:val="000000"/>
          <w:lang w:val="es-ES_tradnl"/>
        </w:rPr>
      </w:pPr>
      <w:r w:rsidRPr="004E61E2">
        <w:rPr>
          <w:rFonts w:ascii="Century Gothic" w:hAnsi="Century Gothic"/>
          <w:i/>
          <w:iCs/>
          <w:color w:val="000000"/>
          <w:lang w:val="es-ES_tradnl"/>
        </w:rPr>
        <w:t>Ireneo viajó mucho pro la iglesia antigua y se mantuvo enterado y familiarizado de diferentes situaciones que reforzaron su entendimiento de la autoría del libro.</w:t>
      </w:r>
    </w:p>
    <w:p w:rsidR="004E61E2" w:rsidRPr="004E61E2" w:rsidRDefault="004E61E2" w:rsidP="004E61E2">
      <w:pPr>
        <w:rPr>
          <w:rFonts w:ascii="Century Gothic" w:hAnsi="Century Gothic"/>
          <w:lang w:val="es-ES_tradnl"/>
        </w:rPr>
      </w:pPr>
      <w:r w:rsidRPr="004E61E2">
        <w:rPr>
          <w:rFonts w:ascii="Century Gothic" w:hAnsi="Century Gothic"/>
          <w:lang w:val="es-ES_tradnl"/>
        </w:rPr>
        <w:t xml:space="preserve">No había oposición a Juan como el autor, hay sugerencias de algún otro autor como 2 grupos: </w:t>
      </w:r>
      <w:proofErr w:type="spellStart"/>
      <w:r w:rsidRPr="004E61E2">
        <w:rPr>
          <w:rFonts w:ascii="Century Gothic" w:hAnsi="Century Gothic"/>
          <w:lang w:val="es-ES_tradnl"/>
        </w:rPr>
        <w:t>Alogoi</w:t>
      </w:r>
      <w:proofErr w:type="spellEnd"/>
      <w:r w:rsidRPr="004E61E2">
        <w:rPr>
          <w:rFonts w:ascii="Century Gothic" w:hAnsi="Century Gothic"/>
          <w:lang w:val="es-ES_tradnl"/>
        </w:rPr>
        <w:t xml:space="preserve"> y Marcionistas, pero no es claro que hayan negado su autoría.</w:t>
      </w:r>
    </w:p>
    <w:p w:rsidR="004E61E2" w:rsidRPr="004E61E2" w:rsidRDefault="004E61E2" w:rsidP="004E61E2">
      <w:pPr>
        <w:ind w:left="1809"/>
        <w:rPr>
          <w:rFonts w:ascii="Century Gothic" w:hAnsi="Century Gothic"/>
          <w:lang w:val="es-ES_tradnl"/>
        </w:rPr>
      </w:pPr>
    </w:p>
    <w:p w:rsidR="004E61E2" w:rsidRPr="004E61E2" w:rsidRDefault="004E61E2" w:rsidP="004E61E2">
      <w:pPr>
        <w:rPr>
          <w:rFonts w:ascii="Century Gothic" w:hAnsi="Century Gothic"/>
          <w:lang w:val="es-ES_tradnl"/>
        </w:rPr>
      </w:pPr>
      <w:r w:rsidRPr="004E61E2">
        <w:rPr>
          <w:rFonts w:ascii="Century Gothic" w:hAnsi="Century Gothic"/>
          <w:lang w:val="es-ES_tradnl"/>
        </w:rPr>
        <w:t>Siendo el más joven, había un negocio de pesca y el negocio era próspero como en Juan 21 y junto con Salome ´la madre quien en algún momento quiso que sus hijos tuvieran un lugar especial. Y se piensa que ella era la hermana de María, y probablemente por eso se lo encargó cuando estaba en la cruz.</w:t>
      </w:r>
    </w:p>
    <w:p w:rsidR="004E61E2" w:rsidRPr="004E61E2" w:rsidRDefault="004E61E2" w:rsidP="004E61E2">
      <w:pPr>
        <w:rPr>
          <w:rFonts w:ascii="Century Gothic" w:hAnsi="Century Gothic"/>
          <w:lang w:val="es-ES_tradnl"/>
        </w:rPr>
      </w:pPr>
      <w:r w:rsidRPr="004E61E2">
        <w:rPr>
          <w:rFonts w:ascii="Century Gothic" w:hAnsi="Century Gothic"/>
          <w:lang w:val="es-ES_tradnl"/>
        </w:rPr>
        <w:t xml:space="preserve">A la vez, era un hombre de temperamento emocional, </w:t>
      </w:r>
      <w:r w:rsidRPr="004E61E2">
        <w:rPr>
          <w:rFonts w:ascii="Century Gothic" w:hAnsi="Century Gothic"/>
          <w:lang w:val="es-ES_tradnl"/>
        </w:rPr>
        <w:t>él y su hermano era</w:t>
      </w:r>
      <w:r w:rsidRPr="004E61E2">
        <w:rPr>
          <w:rFonts w:ascii="Century Gothic" w:hAnsi="Century Gothic"/>
          <w:lang w:val="es-ES_tradnl"/>
        </w:rPr>
        <w:t xml:space="preserve"> llamados los hijos del trueno como cuando le dijo a Jesus si quería que pidieran fuego del cielo cuando no les dieron hospedaje. </w:t>
      </w:r>
      <w:r w:rsidRPr="004E61E2">
        <w:rPr>
          <w:rFonts w:ascii="Century Gothic" w:hAnsi="Century Gothic"/>
          <w:lang w:val="es-ES_tradnl"/>
        </w:rPr>
        <w:t>Aun</w:t>
      </w:r>
      <w:r w:rsidRPr="004E61E2">
        <w:rPr>
          <w:rFonts w:ascii="Century Gothic" w:hAnsi="Century Gothic"/>
          <w:lang w:val="es-ES_tradnl"/>
        </w:rPr>
        <w:t xml:space="preserve"> así, </w:t>
      </w:r>
      <w:r w:rsidRPr="004E61E2">
        <w:rPr>
          <w:rFonts w:ascii="Century Gothic" w:hAnsi="Century Gothic"/>
          <w:lang w:val="es-ES_tradnl"/>
        </w:rPr>
        <w:t>él</w:t>
      </w:r>
      <w:r w:rsidRPr="004E61E2">
        <w:rPr>
          <w:rFonts w:ascii="Century Gothic" w:hAnsi="Century Gothic"/>
          <w:lang w:val="es-ES_tradnl"/>
        </w:rPr>
        <w:t xml:space="preserve"> fue quien escribió más en el nuevo testamento acerca del amor. El amor de Jesús lo cambió en un gran predicador.</w:t>
      </w:r>
    </w:p>
    <w:p w:rsidR="004E61E2" w:rsidRPr="004E61E2" w:rsidRDefault="004E61E2" w:rsidP="004E61E2">
      <w:pPr>
        <w:rPr>
          <w:rFonts w:ascii="Century Gothic" w:hAnsi="Century Gothic"/>
          <w:lang w:val="es-ES_tradnl"/>
        </w:rPr>
      </w:pPr>
    </w:p>
    <w:p w:rsidR="004E61E2" w:rsidRPr="004E61E2" w:rsidRDefault="004E61E2" w:rsidP="004E61E2">
      <w:pPr>
        <w:rPr>
          <w:rFonts w:ascii="Century Gothic" w:hAnsi="Century Gothic"/>
          <w:lang w:val="es-ES_tradnl"/>
        </w:rPr>
      </w:pPr>
      <w:r w:rsidRPr="004E61E2">
        <w:rPr>
          <w:rFonts w:ascii="Century Gothic" w:hAnsi="Century Gothic"/>
          <w:lang w:val="es-ES_tradnl"/>
        </w:rPr>
        <w:t xml:space="preserve">Estuvo en la transfiguración y en el Getsemaní estuvo con Pedro y Jacobo, de forma intima con Jesús y en Hechos, Pedro y Juan son los lideres de los </w:t>
      </w:r>
      <w:r w:rsidRPr="004E61E2">
        <w:rPr>
          <w:rFonts w:ascii="Century Gothic" w:hAnsi="Century Gothic"/>
          <w:lang w:val="es-ES_tradnl"/>
        </w:rPr>
        <w:t>discípulos</w:t>
      </w:r>
      <w:r w:rsidRPr="004E61E2">
        <w:rPr>
          <w:rFonts w:ascii="Century Gothic" w:hAnsi="Century Gothic"/>
          <w:lang w:val="es-ES_tradnl"/>
        </w:rPr>
        <w:t>, en Gálatas es el líder de la iglesia en Jerusalén.</w:t>
      </w:r>
    </w:p>
    <w:p w:rsidR="004E61E2" w:rsidRPr="004E61E2" w:rsidRDefault="004E61E2" w:rsidP="004E61E2">
      <w:pPr>
        <w:rPr>
          <w:rFonts w:ascii="Century Gothic" w:hAnsi="Century Gothic"/>
          <w:lang w:val="es-ES_tradnl"/>
        </w:rPr>
      </w:pPr>
    </w:p>
    <w:p w:rsidR="004E61E2" w:rsidRPr="004E61E2" w:rsidRDefault="004E61E2" w:rsidP="004E61E2">
      <w:pPr>
        <w:rPr>
          <w:rFonts w:ascii="Century Gothic" w:hAnsi="Century Gothic"/>
          <w:lang w:val="es-ES_tradnl"/>
        </w:rPr>
      </w:pPr>
      <w:r w:rsidRPr="004E61E2">
        <w:rPr>
          <w:rFonts w:ascii="Century Gothic" w:hAnsi="Century Gothic"/>
          <w:lang w:val="es-ES_tradnl"/>
        </w:rPr>
        <w:t>Ireneo reporta un largo ministerio de Juan quien dice que talvez fue expulsado a la Isla de Patmos y probablemente regresando a Éfeso donde murió cerca del final de</w:t>
      </w:r>
      <w:r w:rsidRPr="004E61E2">
        <w:rPr>
          <w:rFonts w:ascii="Century Gothic" w:hAnsi="Century Gothic"/>
          <w:lang w:val="es-ES_tradnl"/>
        </w:rPr>
        <w:t xml:space="preserve">l </w:t>
      </w:r>
      <w:r w:rsidRPr="004E61E2">
        <w:rPr>
          <w:rFonts w:ascii="Century Gothic" w:hAnsi="Century Gothic"/>
          <w:lang w:val="es-ES_tradnl"/>
        </w:rPr>
        <w:t>primer siglo</w:t>
      </w:r>
      <w:r w:rsidRPr="004E61E2">
        <w:rPr>
          <w:rFonts w:ascii="Century Gothic" w:hAnsi="Century Gothic"/>
          <w:lang w:val="es-ES_tradnl"/>
        </w:rPr>
        <w:t>.</w:t>
      </w:r>
    </w:p>
    <w:p w:rsidR="004E61E2" w:rsidRPr="004E61E2" w:rsidRDefault="004E61E2" w:rsidP="004E61E2">
      <w:pPr>
        <w:rPr>
          <w:rFonts w:ascii="Century Gothic" w:hAnsi="Century Gothic"/>
          <w:lang w:val="es-ES_tradnl"/>
        </w:rPr>
      </w:pPr>
    </w:p>
    <w:p w:rsidR="004E61E2" w:rsidRPr="004E61E2" w:rsidRDefault="004E61E2" w:rsidP="004E61E2">
      <w:pPr>
        <w:rPr>
          <w:rFonts w:ascii="Century Gothic" w:hAnsi="Century Gothic"/>
          <w:lang w:val="es-ES_tradnl"/>
        </w:rPr>
      </w:pPr>
    </w:p>
    <w:p w:rsidR="004E61E2" w:rsidRPr="004E61E2" w:rsidRDefault="004E61E2" w:rsidP="004E61E2">
      <w:pPr>
        <w:rPr>
          <w:rFonts w:ascii="Century Gothic" w:hAnsi="Century Gothic"/>
          <w:lang w:val="es-ES_tradnl"/>
        </w:rPr>
      </w:pPr>
    </w:p>
    <w:p w:rsidR="004E61E2" w:rsidRPr="004E61E2" w:rsidRDefault="004E61E2" w:rsidP="004E61E2">
      <w:pPr>
        <w:numPr>
          <w:ilvl w:val="0"/>
          <w:numId w:val="2"/>
        </w:numPr>
        <w:ind w:left="720" w:hanging="720"/>
        <w:rPr>
          <w:rFonts w:ascii="Century Gothic" w:hAnsi="Century Gothic"/>
          <w:lang w:val="es-ES_tradnl"/>
        </w:rPr>
      </w:pPr>
      <w:r w:rsidRPr="004E61E2">
        <w:rPr>
          <w:rFonts w:ascii="Century Gothic" w:hAnsi="Century Gothic"/>
          <w:lang w:val="es-ES_tradnl"/>
        </w:rPr>
        <w:t>¿Cuál fue el propósito de Juan al escribir su evangelio?</w:t>
      </w:r>
    </w:p>
    <w:p w:rsidR="004E61E2" w:rsidRPr="004E61E2" w:rsidRDefault="004E61E2" w:rsidP="004E61E2">
      <w:pPr>
        <w:rPr>
          <w:rFonts w:ascii="Century Gothic" w:hAnsi="Century Gothic"/>
          <w:lang w:val="es-ES_tradnl"/>
        </w:rPr>
      </w:pPr>
    </w:p>
    <w:p w:rsidR="004E61E2" w:rsidRPr="004E61E2" w:rsidRDefault="004E61E2" w:rsidP="004E61E2">
      <w:pPr>
        <w:rPr>
          <w:rFonts w:ascii="Century Gothic" w:hAnsi="Century Gothic"/>
          <w:lang w:val="es-ES_tradnl"/>
        </w:rPr>
      </w:pPr>
    </w:p>
    <w:p w:rsidR="004E61E2" w:rsidRPr="004E61E2" w:rsidRDefault="004E61E2" w:rsidP="004E61E2">
      <w:pPr>
        <w:rPr>
          <w:rFonts w:ascii="Century Gothic" w:hAnsi="Century Gothic"/>
          <w:i/>
          <w:iCs/>
          <w:lang w:val="es-ES_tradnl"/>
        </w:rPr>
      </w:pPr>
      <w:r w:rsidRPr="004E61E2">
        <w:rPr>
          <w:rFonts w:ascii="Century Gothic" w:hAnsi="Century Gothic"/>
          <w:i/>
          <w:iCs/>
          <w:lang w:val="es-ES_tradnl"/>
        </w:rPr>
        <w:t xml:space="preserve">Juan tenía la necesidad y el llamado de transmitir la vida de Jesus y </w:t>
      </w:r>
      <w:r w:rsidRPr="004E61E2">
        <w:rPr>
          <w:rFonts w:ascii="Century Gothic" w:hAnsi="Century Gothic"/>
          <w:i/>
          <w:iCs/>
          <w:lang w:val="es-ES_tradnl"/>
        </w:rPr>
        <w:t xml:space="preserve">Es muy probable que Juan escribió en Éfeso, para una audiencia que vivía en Asia Menor. Mas no se sabe con </w:t>
      </w:r>
      <w:r w:rsidRPr="004E61E2">
        <w:rPr>
          <w:rFonts w:ascii="Century Gothic" w:hAnsi="Century Gothic"/>
          <w:i/>
          <w:iCs/>
          <w:lang w:val="es-ES_tradnl"/>
        </w:rPr>
        <w:t>certeza,</w:t>
      </w:r>
      <w:r w:rsidRPr="004E61E2">
        <w:rPr>
          <w:rFonts w:ascii="Century Gothic" w:hAnsi="Century Gothic"/>
          <w:i/>
          <w:iCs/>
          <w:lang w:val="es-ES_tradnl"/>
        </w:rPr>
        <w:t xml:space="preserve"> pero los comentarios de Juan apuntan a que escribe a una audiencia Palestina como en 4.9, explica la hostilidad de los judíos y samaritanos. Eusebio también sugiere que se escribió en Asia menor, así como Eusebio, Ireneo, Polícrates, Clemente de Alejandría y Justino </w:t>
      </w:r>
      <w:proofErr w:type="gramStart"/>
      <w:r w:rsidRPr="004E61E2">
        <w:rPr>
          <w:rFonts w:ascii="Century Gothic" w:hAnsi="Century Gothic"/>
          <w:i/>
          <w:iCs/>
          <w:lang w:val="es-ES_tradnl"/>
        </w:rPr>
        <w:t>Mártir</w:t>
      </w:r>
      <w:proofErr w:type="gramEnd"/>
      <w:r w:rsidRPr="004E61E2">
        <w:rPr>
          <w:rFonts w:ascii="Century Gothic" w:hAnsi="Century Gothic"/>
          <w:i/>
          <w:iCs/>
          <w:lang w:val="es-ES_tradnl"/>
        </w:rPr>
        <w:t xml:space="preserve"> así como una cercana conexión con Apocalipsis donde las 7 iglesias están en Asia menor y hay un conflicto que menciona el conflicto entre los judíos y los recién convertidos que estaban en Asia menor tanto en el evangelio como en Apocalipsis 2.9, 3.9. </w:t>
      </w:r>
    </w:p>
    <w:p w:rsidR="004E61E2" w:rsidRPr="004E61E2" w:rsidRDefault="004E61E2" w:rsidP="004E61E2">
      <w:pPr>
        <w:rPr>
          <w:rFonts w:ascii="Century Gothic" w:hAnsi="Century Gothic"/>
          <w:i/>
          <w:iCs/>
          <w:lang w:val="es-ES_tradnl"/>
        </w:rPr>
      </w:pPr>
      <w:r w:rsidRPr="004E61E2">
        <w:rPr>
          <w:rFonts w:ascii="Century Gothic" w:hAnsi="Century Gothic"/>
          <w:i/>
          <w:iCs/>
          <w:lang w:val="es-ES_tradnl"/>
        </w:rPr>
        <w:t xml:space="preserve">En Hechos 19.1 los seguidores de Juan </w:t>
      </w:r>
      <w:r w:rsidRPr="004E61E2">
        <w:rPr>
          <w:rFonts w:ascii="Century Gothic" w:hAnsi="Century Gothic"/>
          <w:i/>
          <w:iCs/>
          <w:lang w:val="es-ES_tradnl"/>
        </w:rPr>
        <w:t>el bautista estaba</w:t>
      </w:r>
      <w:r w:rsidRPr="004E61E2">
        <w:rPr>
          <w:rFonts w:ascii="Century Gothic" w:hAnsi="Century Gothic"/>
          <w:i/>
          <w:iCs/>
          <w:lang w:val="es-ES_tradnl"/>
        </w:rPr>
        <w:t xml:space="preserve"> en </w:t>
      </w:r>
      <w:proofErr w:type="spellStart"/>
      <w:r w:rsidRPr="004E61E2">
        <w:rPr>
          <w:rFonts w:ascii="Century Gothic" w:hAnsi="Century Gothic"/>
          <w:i/>
          <w:iCs/>
          <w:lang w:val="es-ES_tradnl"/>
        </w:rPr>
        <w:t>Efeso</w:t>
      </w:r>
      <w:proofErr w:type="spellEnd"/>
      <w:r w:rsidRPr="004E61E2">
        <w:rPr>
          <w:rFonts w:ascii="Century Gothic" w:hAnsi="Century Gothic"/>
          <w:i/>
          <w:iCs/>
          <w:lang w:val="es-ES_tradnl"/>
        </w:rPr>
        <w:t xml:space="preserve"> y Juan fue seguidor de Jesús.</w:t>
      </w:r>
    </w:p>
    <w:p w:rsidR="004E61E2" w:rsidRPr="004E61E2" w:rsidRDefault="004E61E2" w:rsidP="004E61E2">
      <w:pPr>
        <w:rPr>
          <w:rFonts w:ascii="Century Gothic" w:hAnsi="Century Gothic"/>
          <w:lang w:val="es-ES_tradnl"/>
        </w:rPr>
      </w:pPr>
    </w:p>
    <w:p w:rsidR="004E61E2" w:rsidRPr="004E61E2" w:rsidRDefault="004E61E2" w:rsidP="004E61E2">
      <w:pPr>
        <w:rPr>
          <w:rFonts w:ascii="Century Gothic" w:hAnsi="Century Gothic"/>
          <w:i/>
          <w:iCs/>
          <w:lang w:val="es-ES_tradnl"/>
        </w:rPr>
      </w:pPr>
      <w:r w:rsidRPr="004E61E2">
        <w:rPr>
          <w:rFonts w:ascii="Century Gothic" w:hAnsi="Century Gothic"/>
          <w:lang w:val="es-ES_tradnl"/>
        </w:rPr>
        <w:t xml:space="preserve">El escribió para todas las iglesias de todas las edades dejando un legado memorable: </w:t>
      </w:r>
      <w:r w:rsidRPr="004E61E2">
        <w:rPr>
          <w:rFonts w:ascii="Century Gothic" w:hAnsi="Century Gothic"/>
          <w:i/>
          <w:iCs/>
          <w:lang w:val="es-ES_tradnl"/>
        </w:rPr>
        <w:t xml:space="preserve">Juan escribe la Palabra Cristo, la cual no había sido casi utilizada, </w:t>
      </w:r>
      <w:r w:rsidRPr="004E61E2">
        <w:rPr>
          <w:rFonts w:ascii="Century Gothic" w:hAnsi="Century Gothic"/>
          <w:i/>
          <w:iCs/>
          <w:lang w:val="es-ES_tradnl"/>
        </w:rPr>
        <w:t>él</w:t>
      </w:r>
      <w:r w:rsidRPr="004E61E2">
        <w:rPr>
          <w:rFonts w:ascii="Century Gothic" w:hAnsi="Century Gothic"/>
          <w:i/>
          <w:iCs/>
          <w:lang w:val="es-ES_tradnl"/>
        </w:rPr>
        <w:t xml:space="preserve"> lo menciona ya que en el AT como el Ungido, el cual era termino usado por los que habían creído y en medio de las diferencias de los judíos y cristianos convertidos, Menciona las palabras Israel e Israelitas como cuando se refiere a </w:t>
      </w:r>
      <w:proofErr w:type="spellStart"/>
      <w:r w:rsidRPr="004E61E2">
        <w:rPr>
          <w:rFonts w:ascii="Century Gothic" w:hAnsi="Century Gothic"/>
          <w:i/>
          <w:iCs/>
          <w:lang w:val="es-ES_tradnl"/>
        </w:rPr>
        <w:t>Natanael</w:t>
      </w:r>
      <w:proofErr w:type="spellEnd"/>
      <w:r w:rsidRPr="004E61E2">
        <w:rPr>
          <w:rFonts w:ascii="Century Gothic" w:hAnsi="Century Gothic"/>
          <w:i/>
          <w:iCs/>
          <w:lang w:val="es-ES_tradnl"/>
        </w:rPr>
        <w:t xml:space="preserve">, contantemente tuvo conflictos con los líderes, así como menciona más de 70 veces a estas personas fariseos. Sus lectores eran de los primeros cristianos que luchaban en ese </w:t>
      </w:r>
      <w:r w:rsidRPr="004E61E2">
        <w:rPr>
          <w:rFonts w:ascii="Century Gothic" w:hAnsi="Century Gothic"/>
          <w:i/>
          <w:iCs/>
          <w:lang w:val="es-ES_tradnl"/>
        </w:rPr>
        <w:t>entonces,</w:t>
      </w:r>
      <w:r w:rsidRPr="004E61E2">
        <w:rPr>
          <w:rFonts w:ascii="Century Gothic" w:hAnsi="Century Gothic"/>
          <w:i/>
          <w:iCs/>
          <w:lang w:val="es-ES_tradnl"/>
        </w:rPr>
        <w:t xml:space="preserve"> pero ahora es para todo el mundo los gentiles.</w:t>
      </w:r>
    </w:p>
    <w:p w:rsidR="004E61E2" w:rsidRPr="004E61E2" w:rsidRDefault="004E61E2" w:rsidP="004E61E2">
      <w:pPr>
        <w:rPr>
          <w:rFonts w:ascii="Century Gothic" w:hAnsi="Century Gothic"/>
          <w:lang w:val="es-ES_tradnl"/>
        </w:rPr>
      </w:pPr>
    </w:p>
    <w:p w:rsidR="004E61E2" w:rsidRPr="004E61E2" w:rsidRDefault="004E61E2" w:rsidP="004E61E2">
      <w:pPr>
        <w:rPr>
          <w:rFonts w:ascii="Century Gothic" w:hAnsi="Century Gothic"/>
          <w:i/>
          <w:iCs/>
          <w:lang w:val="es-ES_tradnl"/>
        </w:rPr>
      </w:pPr>
      <w:r w:rsidRPr="004E61E2">
        <w:rPr>
          <w:rFonts w:ascii="Century Gothic" w:hAnsi="Century Gothic"/>
          <w:i/>
          <w:iCs/>
          <w:lang w:val="es-ES_tradnl"/>
        </w:rPr>
        <w:t xml:space="preserve">El da a entender la identidad de Jesús, no abstracta sino conocer la vida libre que el padre nos ha dado por medio de él. </w:t>
      </w:r>
    </w:p>
    <w:p w:rsidR="004E61E2" w:rsidRPr="004E61E2" w:rsidRDefault="004E61E2" w:rsidP="004E61E2">
      <w:pPr>
        <w:rPr>
          <w:rFonts w:ascii="Century Gothic" w:hAnsi="Century Gothic"/>
          <w:i/>
          <w:iCs/>
          <w:lang w:val="es-ES_tradnl"/>
        </w:rPr>
      </w:pPr>
      <w:r w:rsidRPr="004E61E2">
        <w:rPr>
          <w:rFonts w:ascii="Century Gothic" w:hAnsi="Century Gothic"/>
          <w:i/>
          <w:iCs/>
          <w:lang w:val="es-ES_tradnl"/>
        </w:rPr>
        <w:t>Era necesario que los creyentes mantuvieran la fe cuando se rompió el vínculo con la sinagoga. Jesus es el Cristo, el hijo de Dios, los primeros cristianos fueron grandemente alentados.</w:t>
      </w:r>
    </w:p>
    <w:p w:rsidR="004E61E2" w:rsidRPr="004E61E2" w:rsidRDefault="004E61E2" w:rsidP="004E61E2">
      <w:pPr>
        <w:rPr>
          <w:rFonts w:ascii="Century Gothic" w:hAnsi="Century Gothic"/>
          <w:lang w:val="es-ES_tradnl"/>
        </w:rPr>
      </w:pPr>
    </w:p>
    <w:p w:rsidR="004E61E2" w:rsidRPr="004E61E2" w:rsidRDefault="004E61E2" w:rsidP="004E61E2">
      <w:pPr>
        <w:rPr>
          <w:rFonts w:ascii="Century Gothic" w:hAnsi="Century Gothic"/>
          <w:lang w:val="es-ES_tradnl"/>
        </w:rPr>
      </w:pPr>
    </w:p>
    <w:p w:rsidR="004E61E2" w:rsidRPr="004E61E2" w:rsidRDefault="004E61E2" w:rsidP="004E61E2">
      <w:pPr>
        <w:rPr>
          <w:rFonts w:ascii="Century Gothic" w:hAnsi="Century Gothic"/>
          <w:lang w:val="es-ES_tradnl"/>
        </w:rPr>
      </w:pPr>
    </w:p>
    <w:p w:rsidR="004E61E2" w:rsidRPr="004E61E2" w:rsidRDefault="004E61E2" w:rsidP="004E61E2">
      <w:pPr>
        <w:rPr>
          <w:rFonts w:ascii="Century Gothic" w:hAnsi="Century Gothic"/>
          <w:lang w:val="es-ES_tradnl"/>
        </w:rPr>
      </w:pPr>
    </w:p>
    <w:p w:rsidR="004E61E2" w:rsidRPr="004E61E2" w:rsidRDefault="004E61E2" w:rsidP="004E61E2">
      <w:pPr>
        <w:numPr>
          <w:ilvl w:val="0"/>
          <w:numId w:val="2"/>
        </w:numPr>
        <w:ind w:left="720" w:hanging="720"/>
        <w:rPr>
          <w:rFonts w:ascii="Century Gothic" w:hAnsi="Century Gothic"/>
          <w:lang w:val="es-ES_tradnl"/>
        </w:rPr>
      </w:pPr>
      <w:r w:rsidRPr="004E61E2">
        <w:rPr>
          <w:rFonts w:ascii="Century Gothic" w:hAnsi="Century Gothic"/>
          <w:lang w:val="es-ES_tradnl"/>
        </w:rPr>
        <w:t xml:space="preserve">En Juan 1, ¿Cómo resumió Juan todo el evangelio?    </w:t>
      </w:r>
    </w:p>
    <w:p w:rsidR="004E61E2" w:rsidRPr="004E61E2" w:rsidRDefault="004E61E2" w:rsidP="004E61E2">
      <w:pPr>
        <w:rPr>
          <w:rFonts w:ascii="Century Gothic" w:hAnsi="Century Gothic"/>
          <w:lang w:val="es-ES_tradnl"/>
        </w:rPr>
      </w:pPr>
    </w:p>
    <w:p w:rsidR="004E61E2" w:rsidRPr="004E61E2" w:rsidRDefault="004E61E2" w:rsidP="004E61E2">
      <w:pPr>
        <w:rPr>
          <w:rFonts w:ascii="Century Gothic" w:hAnsi="Century Gothic"/>
          <w:b/>
          <w:lang w:val="es-ES_tradnl"/>
        </w:rPr>
      </w:pPr>
      <w:r w:rsidRPr="004E61E2">
        <w:rPr>
          <w:rFonts w:ascii="Century Gothic" w:hAnsi="Century Gothic"/>
          <w:bCs/>
          <w:i/>
          <w:iCs/>
          <w:lang w:val="es-ES_tradnl"/>
        </w:rPr>
        <w:t xml:space="preserve">Juan resume que Jesus es la Palabra de Dios que creo todas las cosas y es fuente de toda vida y como persona de carne y huesos, y al ser encarnado siendo así la completa revelación del Padre, él es la luz que vino al mundo que estaba en tinieblas siendo la completa </w:t>
      </w:r>
      <w:proofErr w:type="gramStart"/>
      <w:r w:rsidRPr="004E61E2">
        <w:rPr>
          <w:rFonts w:ascii="Century Gothic" w:hAnsi="Century Gothic"/>
          <w:bCs/>
          <w:i/>
          <w:iCs/>
          <w:lang w:val="es-ES_tradnl"/>
        </w:rPr>
        <w:t>revelación  de</w:t>
      </w:r>
      <w:proofErr w:type="gramEnd"/>
      <w:r w:rsidRPr="004E61E2">
        <w:rPr>
          <w:rFonts w:ascii="Century Gothic" w:hAnsi="Century Gothic"/>
          <w:bCs/>
          <w:i/>
          <w:iCs/>
          <w:lang w:val="es-ES_tradnl"/>
        </w:rPr>
        <w:t xml:space="preserve"> la gracia de Dios en  Juan1.14</w:t>
      </w:r>
    </w:p>
    <w:p w:rsidR="004E61E2" w:rsidRPr="004E61E2" w:rsidRDefault="004E61E2" w:rsidP="004E61E2">
      <w:pPr>
        <w:ind w:left="1800"/>
        <w:rPr>
          <w:rFonts w:ascii="Century Gothic" w:hAnsi="Century Gothic"/>
          <w:lang w:val="es-ES_tradnl"/>
        </w:rPr>
      </w:pPr>
      <w:r w:rsidRPr="004E61E2">
        <w:rPr>
          <w:rFonts w:ascii="Century Gothic" w:hAnsi="Century Gothic"/>
          <w:lang w:val="es-ES_tradnl"/>
        </w:rPr>
        <w:br/>
      </w:r>
    </w:p>
    <w:p w:rsidR="004E61E2" w:rsidRPr="004E61E2" w:rsidRDefault="004E61E2" w:rsidP="004E61E2">
      <w:pPr>
        <w:numPr>
          <w:ilvl w:val="0"/>
          <w:numId w:val="2"/>
        </w:numPr>
        <w:ind w:left="720" w:hanging="720"/>
        <w:rPr>
          <w:rFonts w:ascii="Century Gothic" w:hAnsi="Century Gothic"/>
          <w:lang w:val="es-ES_tradnl"/>
        </w:rPr>
      </w:pPr>
      <w:r w:rsidRPr="004E61E2">
        <w:rPr>
          <w:rFonts w:ascii="Century Gothic" w:hAnsi="Century Gothic"/>
          <w:lang w:val="es-ES_tradnl"/>
        </w:rPr>
        <w:lastRenderedPageBreak/>
        <w:t>¿Cómo el propio pueblo de Jesús lo trató cuando comenzó su ministerio público?</w:t>
      </w:r>
    </w:p>
    <w:p w:rsidR="004E61E2" w:rsidRPr="004E61E2" w:rsidRDefault="004E61E2" w:rsidP="004E61E2">
      <w:pPr>
        <w:rPr>
          <w:rFonts w:ascii="Century Gothic" w:hAnsi="Century Gothic"/>
          <w:lang w:val="es-ES_tradnl"/>
        </w:rPr>
      </w:pPr>
    </w:p>
    <w:p w:rsidR="004E61E2" w:rsidRPr="004E61E2" w:rsidRDefault="004E61E2" w:rsidP="004E61E2">
      <w:pPr>
        <w:rPr>
          <w:rFonts w:ascii="Century Gothic" w:hAnsi="Century Gothic"/>
          <w:lang w:val="es-ES_tradnl"/>
        </w:rPr>
      </w:pPr>
    </w:p>
    <w:p w:rsidR="004E61E2" w:rsidRPr="004E61E2" w:rsidRDefault="004E61E2" w:rsidP="004E61E2">
      <w:pPr>
        <w:rPr>
          <w:rFonts w:ascii="Century Gothic" w:hAnsi="Century Gothic"/>
          <w:b/>
          <w:lang w:val="es-ES_tradnl"/>
        </w:rPr>
      </w:pPr>
      <w:r w:rsidRPr="004E61E2">
        <w:rPr>
          <w:rFonts w:ascii="Century Gothic" w:hAnsi="Century Gothic"/>
          <w:lang w:val="es-ES_tradnl"/>
        </w:rPr>
        <w:t xml:space="preserve">En sus primeros inicios </w:t>
      </w:r>
      <w:r w:rsidRPr="004E61E2">
        <w:rPr>
          <w:rFonts w:ascii="Century Gothic" w:hAnsi="Century Gothic"/>
          <w:bCs/>
          <w:i/>
          <w:iCs/>
          <w:lang w:val="es-ES_tradnl"/>
        </w:rPr>
        <w:t>1:19-2:12. Juan se enfoca en que vino Jesus a su pueblo y este lo rechazó</w:t>
      </w:r>
      <w:r w:rsidRPr="004E61E2">
        <w:rPr>
          <w:rFonts w:ascii="Century Gothic" w:hAnsi="Century Gothic"/>
          <w:b/>
          <w:lang w:val="es-ES_tradnl"/>
        </w:rPr>
        <w:t xml:space="preserve">. </w:t>
      </w:r>
    </w:p>
    <w:p w:rsidR="004E61E2" w:rsidRPr="004E61E2" w:rsidRDefault="004E61E2" w:rsidP="004E61E2">
      <w:pPr>
        <w:rPr>
          <w:rFonts w:ascii="Century Gothic" w:hAnsi="Century Gothic"/>
        </w:rPr>
      </w:pPr>
      <w:r w:rsidRPr="004E61E2">
        <w:rPr>
          <w:rFonts w:ascii="Century Gothic" w:hAnsi="Century Gothic"/>
        </w:rPr>
        <w:t>Todo comienza con Juan el bautista como testigo importante y dijo que Jesus sería el cordero de Dios</w:t>
      </w:r>
    </w:p>
    <w:p w:rsidR="004E61E2" w:rsidRPr="004E61E2" w:rsidRDefault="004E61E2" w:rsidP="004E61E2">
      <w:pPr>
        <w:rPr>
          <w:rFonts w:ascii="Century Gothic" w:hAnsi="Century Gothic"/>
          <w:b/>
        </w:rPr>
      </w:pPr>
      <w:r w:rsidRPr="004E61E2">
        <w:rPr>
          <w:rFonts w:ascii="Century Gothic" w:hAnsi="Century Gothic"/>
        </w:rPr>
        <w:br/>
      </w:r>
    </w:p>
    <w:p w:rsidR="004E61E2" w:rsidRPr="004E61E2" w:rsidRDefault="004E61E2" w:rsidP="004E61E2">
      <w:pPr>
        <w:rPr>
          <w:rFonts w:ascii="Century Gothic" w:hAnsi="Century Gothic"/>
          <w:b/>
        </w:rPr>
      </w:pPr>
      <w:r w:rsidRPr="004E61E2">
        <w:rPr>
          <w:rFonts w:ascii="Century Gothic" w:hAnsi="Century Gothic"/>
        </w:rPr>
        <w:t>Después del Llamado de los primeros discípulos: 1:37-52.</w:t>
      </w:r>
    </w:p>
    <w:p w:rsidR="004E61E2" w:rsidRPr="004E61E2" w:rsidRDefault="004E61E2" w:rsidP="004E61E2">
      <w:pPr>
        <w:rPr>
          <w:rFonts w:ascii="Century Gothic" w:hAnsi="Century Gothic"/>
          <w:b/>
        </w:rPr>
      </w:pPr>
      <w:r w:rsidRPr="004E61E2">
        <w:rPr>
          <w:rFonts w:ascii="Century Gothic" w:hAnsi="Century Gothic"/>
        </w:rPr>
        <w:t>Juan busca Énfasis en la identidad de Jesus</w:t>
      </w:r>
      <w:r w:rsidRPr="004E61E2">
        <w:rPr>
          <w:rFonts w:ascii="Century Gothic" w:hAnsi="Century Gothic"/>
        </w:rPr>
        <w:br/>
      </w:r>
    </w:p>
    <w:p w:rsidR="004E61E2" w:rsidRPr="004E61E2" w:rsidRDefault="004E61E2" w:rsidP="004E61E2">
      <w:pPr>
        <w:rPr>
          <w:rFonts w:ascii="Century Gothic" w:hAnsi="Century Gothic"/>
          <w:b/>
        </w:rPr>
      </w:pPr>
      <w:r w:rsidRPr="004E61E2">
        <w:rPr>
          <w:rFonts w:ascii="Century Gothic" w:hAnsi="Century Gothic"/>
          <w:color w:val="000000"/>
        </w:rPr>
        <w:t>Rabí</w:t>
      </w:r>
      <w:r w:rsidRPr="004E61E2">
        <w:rPr>
          <w:rFonts w:ascii="Century Gothic" w:hAnsi="Century Gothic"/>
        </w:rPr>
        <w:t>: 1:38. Maestro</w:t>
      </w:r>
      <w:r w:rsidRPr="004E61E2">
        <w:rPr>
          <w:rFonts w:ascii="Century Gothic" w:hAnsi="Century Gothic"/>
        </w:rPr>
        <w:br/>
      </w:r>
    </w:p>
    <w:p w:rsidR="004E61E2" w:rsidRPr="004E61E2" w:rsidRDefault="004E61E2" w:rsidP="004E61E2">
      <w:pPr>
        <w:rPr>
          <w:rFonts w:ascii="Century Gothic" w:hAnsi="Century Gothic"/>
          <w:b/>
        </w:rPr>
      </w:pPr>
      <w:r w:rsidRPr="004E61E2">
        <w:rPr>
          <w:rFonts w:ascii="Century Gothic" w:hAnsi="Century Gothic"/>
          <w:color w:val="000000"/>
        </w:rPr>
        <w:t>Mesías</w:t>
      </w:r>
      <w:r w:rsidRPr="004E61E2">
        <w:rPr>
          <w:rFonts w:ascii="Century Gothic" w:hAnsi="Century Gothic"/>
        </w:rPr>
        <w:t xml:space="preserve">: 1:41. Cristo, </w:t>
      </w:r>
      <w:r w:rsidRPr="004E61E2">
        <w:rPr>
          <w:rFonts w:ascii="Century Gothic" w:hAnsi="Century Gothic"/>
        </w:rPr>
        <w:br/>
      </w:r>
    </w:p>
    <w:p w:rsidR="004E61E2" w:rsidRPr="004E61E2" w:rsidRDefault="004E61E2" w:rsidP="004E61E2">
      <w:pPr>
        <w:rPr>
          <w:rFonts w:ascii="Century Gothic" w:hAnsi="Century Gothic"/>
          <w:b/>
        </w:rPr>
      </w:pPr>
      <w:r w:rsidRPr="004E61E2">
        <w:rPr>
          <w:rFonts w:ascii="Century Gothic" w:hAnsi="Century Gothic"/>
        </w:rPr>
        <w:t>De quien Moisés escribió: 1:45.</w:t>
      </w:r>
      <w:r w:rsidRPr="004E61E2">
        <w:rPr>
          <w:rFonts w:ascii="Century Gothic" w:hAnsi="Century Gothic"/>
        </w:rPr>
        <w:br/>
      </w:r>
    </w:p>
    <w:p w:rsidR="004E61E2" w:rsidRPr="004E61E2" w:rsidRDefault="004E61E2" w:rsidP="004E61E2">
      <w:pPr>
        <w:rPr>
          <w:rFonts w:ascii="Century Gothic" w:hAnsi="Century Gothic"/>
          <w:b/>
        </w:rPr>
      </w:pPr>
      <w:r w:rsidRPr="004E61E2">
        <w:rPr>
          <w:rFonts w:ascii="Century Gothic" w:hAnsi="Century Gothic"/>
        </w:rPr>
        <w:t xml:space="preserve">Hijo de Dios / Rey de Israel: 1:49. </w:t>
      </w:r>
      <w:r w:rsidRPr="004E61E2">
        <w:rPr>
          <w:rFonts w:ascii="Century Gothic" w:hAnsi="Century Gothic"/>
        </w:rPr>
        <w:br/>
      </w:r>
    </w:p>
    <w:p w:rsidR="004E61E2" w:rsidRPr="004E61E2" w:rsidRDefault="004E61E2" w:rsidP="004E61E2">
      <w:pPr>
        <w:rPr>
          <w:rFonts w:ascii="Century Gothic" w:hAnsi="Century Gothic"/>
          <w:b/>
        </w:rPr>
      </w:pPr>
      <w:r w:rsidRPr="004E61E2">
        <w:rPr>
          <w:rFonts w:ascii="Century Gothic" w:hAnsi="Century Gothic"/>
        </w:rPr>
        <w:t>Hijo del Hombre: 1:51. Quien da acceso a la presencia de Dios</w:t>
      </w:r>
      <w:r w:rsidRPr="004E61E2">
        <w:rPr>
          <w:rFonts w:ascii="Century Gothic" w:hAnsi="Century Gothic"/>
        </w:rPr>
        <w:br/>
      </w:r>
    </w:p>
    <w:p w:rsidR="004E61E2" w:rsidRPr="004E61E2" w:rsidRDefault="004E61E2" w:rsidP="004E61E2">
      <w:pPr>
        <w:rPr>
          <w:rFonts w:ascii="Century Gothic" w:hAnsi="Century Gothic"/>
          <w:b/>
        </w:rPr>
      </w:pPr>
    </w:p>
    <w:p w:rsidR="004E61E2" w:rsidRPr="004E61E2" w:rsidRDefault="004E61E2" w:rsidP="004E61E2">
      <w:pPr>
        <w:rPr>
          <w:rFonts w:ascii="Century Gothic" w:hAnsi="Century Gothic"/>
          <w:b/>
        </w:rPr>
      </w:pPr>
    </w:p>
    <w:p w:rsidR="004E61E2" w:rsidRPr="004E61E2" w:rsidRDefault="004E61E2" w:rsidP="004E61E2">
      <w:pPr>
        <w:rPr>
          <w:rFonts w:ascii="Century Gothic" w:hAnsi="Century Gothic"/>
          <w:b/>
          <w:lang w:val="es-ES_tradnl"/>
        </w:rPr>
      </w:pPr>
      <w:r w:rsidRPr="004E61E2">
        <w:rPr>
          <w:rFonts w:ascii="Century Gothic" w:hAnsi="Century Gothic"/>
          <w:lang w:val="es-ES_tradnl"/>
        </w:rPr>
        <w:t>Primeros milagros: 2:1-12.</w:t>
      </w:r>
      <w:r w:rsidRPr="004E61E2">
        <w:rPr>
          <w:rFonts w:ascii="Century Gothic" w:hAnsi="Century Gothic"/>
          <w:lang w:val="es-ES_tradnl"/>
        </w:rPr>
        <w:br/>
      </w:r>
    </w:p>
    <w:p w:rsidR="004E61E2" w:rsidRPr="004E61E2" w:rsidRDefault="004E61E2" w:rsidP="004E61E2">
      <w:pPr>
        <w:rPr>
          <w:rFonts w:ascii="Century Gothic" w:hAnsi="Century Gothic"/>
          <w:lang w:val="es-ES_tradnl"/>
        </w:rPr>
      </w:pPr>
      <w:r w:rsidRPr="004E61E2">
        <w:rPr>
          <w:rFonts w:ascii="Century Gothic" w:hAnsi="Century Gothic"/>
          <w:lang w:val="es-ES_tradnl"/>
        </w:rPr>
        <w:t>Una señal que revelaba la Gloria e Jesús.</w:t>
      </w:r>
      <w:r w:rsidRPr="004E61E2">
        <w:rPr>
          <w:rFonts w:ascii="Century Gothic" w:hAnsi="Century Gothic"/>
          <w:lang w:val="es-ES_tradnl"/>
        </w:rPr>
        <w:br/>
      </w:r>
    </w:p>
    <w:p w:rsidR="004E61E2" w:rsidRPr="004E61E2" w:rsidRDefault="004E61E2" w:rsidP="004E61E2">
      <w:pPr>
        <w:rPr>
          <w:rFonts w:ascii="Century Gothic" w:hAnsi="Century Gothic"/>
          <w:b/>
          <w:lang w:val="es-ES_tradnl"/>
        </w:rPr>
      </w:pPr>
      <w:r w:rsidRPr="004E61E2">
        <w:rPr>
          <w:rFonts w:ascii="Century Gothic" w:hAnsi="Century Gothic"/>
          <w:lang w:val="es-ES_tradnl"/>
        </w:rPr>
        <w:t xml:space="preserve">Las señales identificaron a Jesús como el Cristo, el Hijo de Dios. </w:t>
      </w:r>
    </w:p>
    <w:p w:rsidR="004E61E2" w:rsidRPr="004E61E2" w:rsidRDefault="004E61E2" w:rsidP="004E61E2">
      <w:pPr>
        <w:rPr>
          <w:rFonts w:ascii="Century Gothic" w:hAnsi="Century Gothic"/>
          <w:lang w:val="es-ES_tradnl"/>
        </w:rPr>
      </w:pPr>
    </w:p>
    <w:p w:rsidR="004E61E2" w:rsidRPr="004E61E2" w:rsidRDefault="004E61E2" w:rsidP="004E61E2">
      <w:pPr>
        <w:rPr>
          <w:rFonts w:ascii="Century Gothic" w:hAnsi="Century Gothic"/>
          <w:b/>
          <w:i/>
          <w:iCs/>
          <w:lang w:val="es-ES_tradnl"/>
        </w:rPr>
      </w:pPr>
      <w:r w:rsidRPr="004E61E2">
        <w:rPr>
          <w:rFonts w:ascii="Century Gothic" w:hAnsi="Century Gothic"/>
          <w:i/>
          <w:iCs/>
          <w:lang w:val="es-ES_tradnl"/>
        </w:rPr>
        <w:t xml:space="preserve">Jesús convierte el agua en vino para revelar la gloria de Jesús, así como Moisés realizó milagros o señales con las plagas así Juan compara a Jesus con Moisés, mostrar que los milagros dan información de parte de Dios para actuar. Los milagros eran para apuntar a Jesús, y a quienes les fueron abiertos los ojos vieron la gloria de Cristo en vez de verse a ellos mismos y lo vean a </w:t>
      </w:r>
      <w:proofErr w:type="spellStart"/>
      <w:r w:rsidRPr="004E61E2">
        <w:rPr>
          <w:rFonts w:ascii="Century Gothic" w:hAnsi="Century Gothic"/>
          <w:i/>
          <w:iCs/>
          <w:lang w:val="es-ES_tradnl"/>
        </w:rPr>
        <w:t>el</w:t>
      </w:r>
      <w:proofErr w:type="spellEnd"/>
      <w:r w:rsidRPr="004E61E2">
        <w:rPr>
          <w:rFonts w:ascii="Century Gothic" w:hAnsi="Century Gothic"/>
          <w:i/>
          <w:iCs/>
          <w:lang w:val="es-ES_tradnl"/>
        </w:rPr>
        <w:t>, tengan vida en su nombre, su verdadera identidad, conocerlo en verdad, vemos las cosas por medio de Jesús</w:t>
      </w:r>
      <w:r w:rsidRPr="004E61E2">
        <w:rPr>
          <w:rFonts w:ascii="Century Gothic" w:hAnsi="Century Gothic"/>
          <w:i/>
          <w:iCs/>
          <w:lang w:val="es-ES_tradnl"/>
        </w:rPr>
        <w:br/>
      </w:r>
    </w:p>
    <w:p w:rsidR="004E61E2" w:rsidRPr="004E61E2" w:rsidRDefault="004E61E2" w:rsidP="004E61E2">
      <w:pPr>
        <w:spacing w:after="120"/>
        <w:rPr>
          <w:rFonts w:ascii="Century Gothic" w:hAnsi="Century Gothic"/>
          <w:b/>
          <w:i/>
          <w:iCs/>
          <w:lang w:val="es-ES_tradnl"/>
        </w:rPr>
      </w:pPr>
      <w:r w:rsidRPr="004E61E2">
        <w:rPr>
          <w:rFonts w:ascii="Century Gothic" w:hAnsi="Century Gothic"/>
          <w:i/>
          <w:iCs/>
          <w:color w:val="000000"/>
          <w:lang w:val="es-ES_tradnl"/>
        </w:rPr>
        <w:t>En la Fiesta de la Pascua p</w:t>
      </w:r>
      <w:r w:rsidRPr="004E61E2">
        <w:rPr>
          <w:rFonts w:ascii="Century Gothic" w:hAnsi="Century Gothic"/>
          <w:i/>
          <w:iCs/>
          <w:color w:val="000000"/>
          <w:lang w:val="es-ES_tradnl"/>
        </w:rPr>
        <w:t>urificó el templo</w:t>
      </w:r>
      <w:r w:rsidRPr="004E61E2">
        <w:rPr>
          <w:rFonts w:ascii="Century Gothic" w:hAnsi="Century Gothic"/>
          <w:i/>
          <w:iCs/>
          <w:lang w:val="es-ES_tradnl"/>
        </w:rPr>
        <w:t>: 2:13-25. El enfoque estaba en la identidad de Jesús cuando saca a las personas del templo pues sabía que los que estaban ahí no tenían fe.</w:t>
      </w:r>
      <w:r w:rsidRPr="004E61E2">
        <w:rPr>
          <w:rFonts w:ascii="Century Gothic" w:hAnsi="Century Gothic"/>
          <w:i/>
          <w:iCs/>
          <w:lang w:val="es-ES_tradnl"/>
        </w:rPr>
        <w:br/>
      </w:r>
    </w:p>
    <w:p w:rsidR="004E61E2" w:rsidRPr="004E61E2" w:rsidRDefault="004E61E2" w:rsidP="004E61E2">
      <w:pPr>
        <w:rPr>
          <w:rFonts w:ascii="Century Gothic" w:hAnsi="Century Gothic"/>
          <w:b/>
          <w:lang w:val="es-ES_tradnl"/>
        </w:rPr>
      </w:pPr>
      <w:r w:rsidRPr="004E61E2">
        <w:rPr>
          <w:rFonts w:ascii="Century Gothic" w:hAnsi="Century Gothic"/>
          <w:color w:val="000000"/>
          <w:lang w:val="es-ES_tradnl"/>
        </w:rPr>
        <w:lastRenderedPageBreak/>
        <w:t>Nicodemo</w:t>
      </w:r>
      <w:r w:rsidRPr="004E61E2">
        <w:rPr>
          <w:rFonts w:ascii="Century Gothic" w:hAnsi="Century Gothic"/>
          <w:lang w:val="es-ES_tradnl"/>
        </w:rPr>
        <w:t>: 3:1-21. Juan reporta esta reunión con él en el que se reporta de nuevo como el hijo de Dios</w:t>
      </w:r>
      <w:r w:rsidRPr="004E61E2">
        <w:rPr>
          <w:rFonts w:ascii="Century Gothic" w:hAnsi="Century Gothic"/>
          <w:lang w:val="es-ES_tradnl"/>
        </w:rPr>
        <w:br/>
      </w:r>
    </w:p>
    <w:p w:rsidR="004E61E2" w:rsidRPr="004E61E2" w:rsidRDefault="004E61E2" w:rsidP="004E61E2">
      <w:pPr>
        <w:rPr>
          <w:rFonts w:ascii="Century Gothic" w:hAnsi="Century Gothic"/>
          <w:b/>
          <w:lang w:val="es-ES_tradnl"/>
        </w:rPr>
      </w:pPr>
      <w:r w:rsidRPr="004E61E2">
        <w:rPr>
          <w:rFonts w:ascii="Century Gothic" w:hAnsi="Century Gothic"/>
          <w:lang w:val="es-ES_tradnl"/>
        </w:rPr>
        <w:t>Juan el Bautista: 3:22-36. Juan insiste que Jesus e el Cristo el hijo de Dios y vino a testificar acerca de Dios y la salvación, pero no lo recibían en fe</w:t>
      </w:r>
      <w:r w:rsidRPr="004E61E2">
        <w:rPr>
          <w:rFonts w:ascii="Century Gothic" w:hAnsi="Century Gothic"/>
          <w:lang w:val="es-ES_tradnl"/>
        </w:rPr>
        <w:br/>
      </w:r>
    </w:p>
    <w:p w:rsidR="004E61E2" w:rsidRPr="004E61E2" w:rsidRDefault="004E61E2" w:rsidP="004E61E2">
      <w:pPr>
        <w:rPr>
          <w:rFonts w:ascii="Century Gothic" w:hAnsi="Century Gothic"/>
          <w:b/>
          <w:lang w:val="es-ES_tradnl"/>
        </w:rPr>
      </w:pPr>
      <w:r w:rsidRPr="004E61E2">
        <w:rPr>
          <w:rFonts w:ascii="Century Gothic" w:hAnsi="Century Gothic"/>
          <w:color w:val="000000"/>
          <w:lang w:val="es-ES_tradnl"/>
        </w:rPr>
        <w:t>Mujer samaritana</w:t>
      </w:r>
      <w:r w:rsidRPr="004E61E2">
        <w:rPr>
          <w:rFonts w:ascii="Century Gothic" w:hAnsi="Century Gothic"/>
          <w:lang w:val="es-ES_tradnl"/>
        </w:rPr>
        <w:t>: 4:1-42. La encuentra en Samaria para identificarse como el Mesías el Cristo y que la salvación viene por medio de los judíos, llevándola a que encontrara en el la vida y realidad de Dios que ella había siempre anhelando y muchos creyeron.</w:t>
      </w:r>
      <w:r w:rsidRPr="004E61E2">
        <w:rPr>
          <w:rFonts w:ascii="Century Gothic" w:hAnsi="Century Gothic"/>
          <w:lang w:val="es-ES_tradnl"/>
        </w:rPr>
        <w:br/>
      </w:r>
    </w:p>
    <w:p w:rsidR="004E61E2" w:rsidRPr="004E61E2" w:rsidRDefault="004E61E2" w:rsidP="004E61E2">
      <w:pPr>
        <w:rPr>
          <w:rFonts w:ascii="Century Gothic" w:hAnsi="Century Gothic"/>
          <w:b/>
          <w:lang w:val="es-ES_tradnl"/>
        </w:rPr>
      </w:pPr>
      <w:r w:rsidRPr="004E61E2">
        <w:rPr>
          <w:rFonts w:ascii="Century Gothic" w:hAnsi="Century Gothic"/>
          <w:lang w:val="es-ES_tradnl"/>
        </w:rPr>
        <w:t xml:space="preserve">Sanó a un niño: 4:43-54. Ni siquiera lo toca o lo ve, y valida la autoridad con los testigos que lo vivieron. </w:t>
      </w:r>
    </w:p>
    <w:p w:rsidR="004E61E2" w:rsidRPr="004E61E2" w:rsidRDefault="004E61E2" w:rsidP="004E61E2">
      <w:pPr>
        <w:rPr>
          <w:rFonts w:ascii="Century Gothic" w:hAnsi="Century Gothic"/>
          <w:lang w:val="es-ES_tradnl"/>
        </w:rPr>
      </w:pPr>
    </w:p>
    <w:p w:rsidR="004E61E2" w:rsidRPr="004E61E2" w:rsidRDefault="004E61E2" w:rsidP="004E61E2">
      <w:pPr>
        <w:ind w:left="2880"/>
        <w:rPr>
          <w:rFonts w:ascii="Century Gothic" w:hAnsi="Century Gothic"/>
          <w:lang w:val="es-ES_tradnl"/>
        </w:rPr>
      </w:pPr>
    </w:p>
    <w:p w:rsidR="004E61E2" w:rsidRPr="004E61E2" w:rsidRDefault="004E61E2" w:rsidP="004E61E2">
      <w:pPr>
        <w:ind w:left="2880"/>
        <w:rPr>
          <w:rFonts w:ascii="Century Gothic" w:hAnsi="Century Gothic"/>
          <w:lang w:val="es-ES_tradnl"/>
        </w:rPr>
      </w:pPr>
    </w:p>
    <w:p w:rsidR="004E61E2" w:rsidRPr="004E61E2" w:rsidRDefault="004E61E2" w:rsidP="004E61E2">
      <w:pPr>
        <w:rPr>
          <w:rFonts w:ascii="Century Gothic" w:hAnsi="Century Gothic"/>
          <w:b/>
          <w:lang w:val="es-ES_tradnl"/>
        </w:rPr>
      </w:pPr>
      <w:r w:rsidRPr="004E61E2">
        <w:rPr>
          <w:rFonts w:ascii="Century Gothic" w:hAnsi="Century Gothic"/>
          <w:i/>
          <w:iCs/>
          <w:lang w:val="es-ES_tradnl"/>
        </w:rPr>
        <w:t>Uno de los temas principales es creer, la fe salvadora: convertirse en hijos de Dios es obra de Dios mismo y se trata de una acción tomada del individuo. La confianza de recibir por medio de Cristo. La fe no es solo fe, sino creer en Cristo quien hizo la expiación de pecados, la fe es solo para descansar, pero es la fe salvadora</w:t>
      </w:r>
      <w:r w:rsidRPr="004E61E2">
        <w:rPr>
          <w:rFonts w:ascii="Century Gothic" w:hAnsi="Century Gothic"/>
          <w:b/>
          <w:lang w:val="es-ES_tradnl"/>
        </w:rPr>
        <w:br/>
      </w:r>
    </w:p>
    <w:p w:rsidR="004E61E2" w:rsidRPr="004E61E2" w:rsidRDefault="004E61E2" w:rsidP="004E61E2">
      <w:pPr>
        <w:ind w:left="2880"/>
        <w:rPr>
          <w:rFonts w:ascii="Century Gothic" w:hAnsi="Century Gothic"/>
          <w:bCs/>
          <w:lang w:val="es-ES_tradnl"/>
        </w:rPr>
      </w:pPr>
    </w:p>
    <w:p w:rsidR="004E61E2" w:rsidRPr="004E61E2" w:rsidRDefault="004E61E2" w:rsidP="004E61E2">
      <w:pPr>
        <w:rPr>
          <w:rFonts w:ascii="Century Gothic" w:hAnsi="Century Gothic"/>
          <w:bCs/>
          <w:lang w:val="es-ES_tradnl"/>
        </w:rPr>
      </w:pPr>
      <w:r w:rsidRPr="004E61E2">
        <w:rPr>
          <w:rFonts w:ascii="Century Gothic" w:hAnsi="Century Gothic"/>
          <w:bCs/>
          <w:lang w:val="es-ES_tradnl"/>
        </w:rPr>
        <w:t xml:space="preserve">Hay una fiesta que no tiene </w:t>
      </w:r>
      <w:proofErr w:type="gramStart"/>
      <w:r w:rsidRPr="004E61E2">
        <w:rPr>
          <w:rFonts w:ascii="Century Gothic" w:hAnsi="Century Gothic"/>
          <w:bCs/>
          <w:lang w:val="es-ES_tradnl"/>
        </w:rPr>
        <w:t>nombre</w:t>
      </w:r>
      <w:proofErr w:type="gramEnd"/>
      <w:r w:rsidRPr="004E61E2">
        <w:rPr>
          <w:rFonts w:ascii="Century Gothic" w:hAnsi="Century Gothic"/>
          <w:bCs/>
          <w:lang w:val="es-ES_tradnl"/>
        </w:rPr>
        <w:t xml:space="preserve"> pero está redactada en </w:t>
      </w:r>
      <w:r w:rsidRPr="004E61E2">
        <w:rPr>
          <w:rFonts w:ascii="Century Gothic" w:hAnsi="Century Gothic"/>
          <w:bCs/>
          <w:lang w:val="es-ES_tradnl"/>
        </w:rPr>
        <w:t>5:1-47.</w:t>
      </w:r>
      <w:r w:rsidRPr="004E61E2">
        <w:rPr>
          <w:rFonts w:ascii="Century Gothic" w:hAnsi="Century Gothic"/>
          <w:bCs/>
          <w:lang w:val="es-ES_tradnl"/>
        </w:rPr>
        <w:t xml:space="preserve"> Donde ocurren algunos sucesos:</w:t>
      </w:r>
      <w:r w:rsidRPr="004E61E2">
        <w:rPr>
          <w:rFonts w:ascii="Century Gothic" w:hAnsi="Century Gothic"/>
          <w:bCs/>
          <w:lang w:val="es-ES_tradnl"/>
        </w:rPr>
        <w:br/>
      </w:r>
    </w:p>
    <w:p w:rsidR="004E61E2" w:rsidRPr="004E61E2" w:rsidRDefault="004E61E2" w:rsidP="004E61E2">
      <w:pPr>
        <w:spacing w:after="120"/>
        <w:rPr>
          <w:rFonts w:ascii="Century Gothic" w:hAnsi="Century Gothic"/>
          <w:b/>
          <w:lang w:val="es-ES_tradnl"/>
        </w:rPr>
      </w:pPr>
      <w:r w:rsidRPr="004E61E2">
        <w:rPr>
          <w:rFonts w:ascii="Century Gothic" w:hAnsi="Century Gothic"/>
          <w:lang w:val="es-ES_tradnl"/>
        </w:rPr>
        <w:t>Sanidad en día de reposo: 5:1-15.</w:t>
      </w:r>
      <w:r w:rsidRPr="004E61E2">
        <w:rPr>
          <w:rFonts w:ascii="Century Gothic" w:hAnsi="Century Gothic"/>
          <w:lang w:val="es-ES_tradnl"/>
        </w:rPr>
        <w:t xml:space="preserve"> Algo que en ese tiempo pensaban que era contra la ley</w:t>
      </w:r>
      <w:r w:rsidRPr="004E61E2">
        <w:rPr>
          <w:rFonts w:ascii="Century Gothic" w:hAnsi="Century Gothic"/>
          <w:lang w:val="es-ES_tradnl"/>
        </w:rPr>
        <w:br/>
      </w:r>
    </w:p>
    <w:p w:rsidR="004E61E2" w:rsidRPr="004E61E2" w:rsidRDefault="004E61E2" w:rsidP="004E61E2">
      <w:pPr>
        <w:spacing w:after="120"/>
        <w:rPr>
          <w:rFonts w:ascii="Century Gothic" w:hAnsi="Century Gothic"/>
          <w:b/>
          <w:lang w:val="es-ES_tradnl"/>
        </w:rPr>
      </w:pPr>
      <w:r w:rsidRPr="004E61E2">
        <w:rPr>
          <w:rFonts w:ascii="Century Gothic" w:hAnsi="Century Gothic"/>
          <w:lang w:val="es-ES_tradnl"/>
        </w:rPr>
        <w:t>Respuesta de Jesús: 5:16-47.</w:t>
      </w:r>
      <w:r w:rsidRPr="004E61E2">
        <w:rPr>
          <w:rFonts w:ascii="Century Gothic" w:hAnsi="Century Gothic"/>
          <w:lang w:val="es-ES_tradnl"/>
        </w:rPr>
        <w:br/>
      </w:r>
      <w:r w:rsidRPr="004E61E2">
        <w:rPr>
          <w:rFonts w:ascii="Century Gothic" w:hAnsi="Century Gothic"/>
          <w:bCs/>
          <w:i/>
          <w:iCs/>
          <w:lang w:val="es-ES_tradnl"/>
        </w:rPr>
        <w:t xml:space="preserve">Dice que </w:t>
      </w:r>
      <w:proofErr w:type="spellStart"/>
      <w:r w:rsidRPr="004E61E2">
        <w:rPr>
          <w:rFonts w:ascii="Century Gothic" w:hAnsi="Century Gothic"/>
          <w:bCs/>
          <w:i/>
          <w:iCs/>
          <w:lang w:val="es-ES_tradnl"/>
        </w:rPr>
        <w:t>el</w:t>
      </w:r>
      <w:proofErr w:type="spellEnd"/>
      <w:r w:rsidRPr="004E61E2">
        <w:rPr>
          <w:rFonts w:ascii="Century Gothic" w:hAnsi="Century Gothic"/>
          <w:bCs/>
          <w:i/>
          <w:iCs/>
          <w:lang w:val="es-ES_tradnl"/>
        </w:rPr>
        <w:t xml:space="preserve"> es el dador de vida eterna para todos los que habían creído en </w:t>
      </w:r>
      <w:proofErr w:type="spellStart"/>
      <w:r w:rsidRPr="004E61E2">
        <w:rPr>
          <w:rFonts w:ascii="Century Gothic" w:hAnsi="Century Gothic"/>
          <w:bCs/>
          <w:i/>
          <w:iCs/>
          <w:lang w:val="es-ES_tradnl"/>
        </w:rPr>
        <w:t>el</w:t>
      </w:r>
      <w:proofErr w:type="spellEnd"/>
      <w:r w:rsidRPr="004E61E2">
        <w:rPr>
          <w:rFonts w:ascii="Century Gothic" w:hAnsi="Century Gothic"/>
          <w:bCs/>
          <w:i/>
          <w:iCs/>
          <w:lang w:val="es-ES_tradnl"/>
        </w:rPr>
        <w:t>.</w:t>
      </w:r>
    </w:p>
    <w:p w:rsidR="004E61E2" w:rsidRPr="004E61E2" w:rsidRDefault="004E61E2" w:rsidP="004E61E2">
      <w:pPr>
        <w:ind w:left="2880"/>
        <w:rPr>
          <w:rFonts w:ascii="Century Gothic" w:hAnsi="Century Gothic"/>
          <w:b/>
          <w:lang w:val="es-ES_tradnl"/>
        </w:rPr>
      </w:pPr>
    </w:p>
    <w:p w:rsidR="004E61E2" w:rsidRPr="004E61E2" w:rsidRDefault="004E61E2" w:rsidP="004E61E2">
      <w:pPr>
        <w:ind w:left="3600"/>
        <w:rPr>
          <w:rFonts w:ascii="Century Gothic" w:hAnsi="Century Gothic"/>
          <w:bCs/>
          <w:lang w:val="es-ES_tradnl"/>
        </w:rPr>
      </w:pPr>
    </w:p>
    <w:p w:rsidR="004E61E2" w:rsidRPr="004E61E2" w:rsidRDefault="004E61E2" w:rsidP="004E61E2">
      <w:pPr>
        <w:rPr>
          <w:rFonts w:ascii="Century Gothic" w:hAnsi="Century Gothic"/>
          <w:bCs/>
          <w:lang w:val="es-ES_tradnl"/>
        </w:rPr>
      </w:pPr>
      <w:r w:rsidRPr="004E61E2">
        <w:rPr>
          <w:rFonts w:ascii="Century Gothic" w:hAnsi="Century Gothic"/>
          <w:bCs/>
          <w:lang w:val="es-ES_tradnl"/>
        </w:rPr>
        <w:t xml:space="preserve">Segunda Pascua: 6:1-71. </w:t>
      </w:r>
      <w:r w:rsidRPr="004E61E2">
        <w:rPr>
          <w:rFonts w:ascii="Century Gothic" w:hAnsi="Century Gothic"/>
          <w:bCs/>
          <w:i/>
          <w:iCs/>
          <w:lang w:val="es-ES_tradnl"/>
        </w:rPr>
        <w:t>Celebración del Éxodo</w:t>
      </w:r>
      <w:r w:rsidRPr="004E61E2">
        <w:rPr>
          <w:rFonts w:ascii="Century Gothic" w:hAnsi="Century Gothic"/>
          <w:bCs/>
          <w:lang w:val="es-ES_tradnl"/>
        </w:rPr>
        <w:br/>
      </w:r>
    </w:p>
    <w:p w:rsidR="004E61E2" w:rsidRPr="004E61E2" w:rsidRDefault="004E61E2" w:rsidP="004E61E2">
      <w:pPr>
        <w:rPr>
          <w:rFonts w:ascii="Century Gothic" w:hAnsi="Century Gothic"/>
          <w:b/>
          <w:lang w:val="es-ES_tradnl"/>
        </w:rPr>
      </w:pPr>
      <w:r w:rsidRPr="004E61E2">
        <w:rPr>
          <w:rFonts w:ascii="Century Gothic" w:hAnsi="Century Gothic"/>
          <w:lang w:val="es-ES_tradnl"/>
        </w:rPr>
        <w:t>Alimentación de los cinco mil: 6:1-15. Con solo 5 panes y dos peces, la provisión de Dios después de la esclavitud de Egipto</w:t>
      </w:r>
      <w:r w:rsidRPr="004E61E2">
        <w:rPr>
          <w:rFonts w:ascii="Century Gothic" w:hAnsi="Century Gothic"/>
          <w:lang w:val="es-ES_tradnl"/>
        </w:rPr>
        <w:br/>
      </w:r>
    </w:p>
    <w:p w:rsidR="004E61E2" w:rsidRPr="004E61E2" w:rsidRDefault="004E61E2" w:rsidP="004E61E2">
      <w:pPr>
        <w:rPr>
          <w:rFonts w:ascii="Century Gothic" w:hAnsi="Century Gothic"/>
          <w:b/>
          <w:lang w:val="es-ES_tradnl"/>
        </w:rPr>
      </w:pPr>
      <w:r w:rsidRPr="004E61E2">
        <w:rPr>
          <w:rFonts w:ascii="Century Gothic" w:hAnsi="Century Gothic"/>
          <w:lang w:val="es-ES_tradnl"/>
        </w:rPr>
        <w:t>Caminó sobre el agua: 6:16-24.     Poder mayor que Moisés cuando se abrió</w:t>
      </w:r>
      <w:r w:rsidRPr="004E61E2">
        <w:rPr>
          <w:rFonts w:ascii="Century Gothic" w:hAnsi="Century Gothic"/>
          <w:lang w:val="es-ES_tradnl"/>
        </w:rPr>
        <w:br/>
      </w:r>
    </w:p>
    <w:p w:rsidR="004E61E2" w:rsidRPr="004E61E2" w:rsidRDefault="004E61E2" w:rsidP="004E61E2">
      <w:pPr>
        <w:rPr>
          <w:rFonts w:ascii="Century Gothic" w:hAnsi="Century Gothic"/>
          <w:b/>
          <w:i/>
          <w:iCs/>
          <w:lang w:val="es-ES_tradnl"/>
        </w:rPr>
      </w:pPr>
      <w:r w:rsidRPr="004E61E2">
        <w:rPr>
          <w:rFonts w:ascii="Century Gothic" w:hAnsi="Century Gothic"/>
          <w:lang w:val="es-ES_tradnl"/>
        </w:rPr>
        <w:lastRenderedPageBreak/>
        <w:t xml:space="preserve">Pan del cielo: 6:25-71. Se presenta como el verdadero pan de vida que supera el pan del éxodo </w:t>
      </w:r>
      <w:r w:rsidRPr="004E61E2">
        <w:rPr>
          <w:rFonts w:ascii="Century Gothic" w:hAnsi="Century Gothic"/>
          <w:lang w:val="es-ES_tradnl"/>
        </w:rPr>
        <w:br/>
      </w:r>
      <w:r w:rsidRPr="004E61E2">
        <w:rPr>
          <w:rFonts w:ascii="Century Gothic" w:hAnsi="Century Gothic"/>
          <w:bCs/>
          <w:lang w:val="es-ES_tradnl"/>
        </w:rPr>
        <w:br/>
      </w:r>
      <w:r w:rsidRPr="004E61E2">
        <w:rPr>
          <w:rFonts w:ascii="Century Gothic" w:hAnsi="Century Gothic"/>
          <w:bCs/>
          <w:lang w:val="es-ES_tradnl"/>
        </w:rPr>
        <w:t>Al celebrar la fiesta de los tabernáculos:</w:t>
      </w:r>
    </w:p>
    <w:p w:rsidR="004E61E2" w:rsidRPr="004E61E2" w:rsidRDefault="004E61E2" w:rsidP="004E61E2">
      <w:pPr>
        <w:rPr>
          <w:rFonts w:ascii="Century Gothic" w:hAnsi="Century Gothic"/>
          <w:b/>
          <w:lang w:val="es-ES_tradnl"/>
        </w:rPr>
      </w:pPr>
      <w:r w:rsidRPr="004E61E2">
        <w:rPr>
          <w:rFonts w:ascii="Century Gothic" w:hAnsi="Century Gothic"/>
          <w:color w:val="000000"/>
          <w:lang w:val="es-ES_tradnl"/>
        </w:rPr>
        <w:t>Observó y cumplió</w:t>
      </w:r>
      <w:r w:rsidRPr="004E61E2">
        <w:rPr>
          <w:rFonts w:ascii="Century Gothic" w:hAnsi="Century Gothic"/>
          <w:lang w:val="es-ES_tradnl"/>
        </w:rPr>
        <w:t>: 7:1-52. La fiesta de los tabernáculos hecha en la conmemoración del agua en el desierto y la lluvia sobre la cosecha aquí se ilustraba la liberación del pueblo, se derramaba agua al rededor del templo y Jesus alude que el solo puede darles agua de vida eterna.</w:t>
      </w:r>
      <w:r w:rsidRPr="004E61E2">
        <w:rPr>
          <w:rFonts w:ascii="Century Gothic" w:hAnsi="Century Gothic"/>
          <w:lang w:val="es-ES_tradnl"/>
        </w:rPr>
        <w:br/>
      </w:r>
    </w:p>
    <w:p w:rsidR="004E61E2" w:rsidRPr="004E61E2" w:rsidRDefault="004E61E2" w:rsidP="004E61E2">
      <w:pPr>
        <w:rPr>
          <w:rFonts w:ascii="Century Gothic" w:hAnsi="Century Gothic"/>
          <w:b/>
          <w:lang w:val="es-ES_tradnl"/>
        </w:rPr>
      </w:pPr>
      <w:r w:rsidRPr="004E61E2">
        <w:rPr>
          <w:rFonts w:ascii="Century Gothic" w:hAnsi="Century Gothic"/>
          <w:lang w:val="es-ES_tradnl"/>
        </w:rPr>
        <w:t>Verdadera identidad: 8:12-59. Se llama así mismo de Dios incluso negando que los judíos incrédulos fueran hijos legítimos de Abraham</w:t>
      </w:r>
      <w:r w:rsidRPr="004E61E2">
        <w:rPr>
          <w:rFonts w:ascii="Century Gothic" w:hAnsi="Century Gothic"/>
          <w:lang w:val="es-ES_tradnl"/>
        </w:rPr>
        <w:br/>
      </w:r>
    </w:p>
    <w:p w:rsidR="004E61E2" w:rsidRPr="004E61E2" w:rsidRDefault="004E61E2" w:rsidP="004E61E2">
      <w:pPr>
        <w:rPr>
          <w:rFonts w:ascii="Century Gothic" w:hAnsi="Century Gothic"/>
          <w:b/>
          <w:lang w:val="es-ES_tradnl"/>
        </w:rPr>
      </w:pPr>
      <w:r w:rsidRPr="004E61E2">
        <w:rPr>
          <w:rFonts w:ascii="Century Gothic" w:hAnsi="Century Gothic"/>
          <w:lang w:val="es-ES_tradnl"/>
        </w:rPr>
        <w:t>Sanidad de un hombre ciego: 9:1-42. Los fariseos investigan cuidadosamente y esta incredulidad y entonces les hace ver que ellos son los que no ven</w:t>
      </w:r>
      <w:r w:rsidRPr="004E61E2">
        <w:rPr>
          <w:rFonts w:ascii="Century Gothic" w:hAnsi="Century Gothic"/>
          <w:lang w:val="es-ES_tradnl"/>
        </w:rPr>
        <w:br/>
      </w:r>
    </w:p>
    <w:p w:rsidR="004E61E2" w:rsidRPr="004E61E2" w:rsidRDefault="004E61E2" w:rsidP="004E61E2">
      <w:pPr>
        <w:rPr>
          <w:rFonts w:ascii="Century Gothic" w:hAnsi="Century Gothic"/>
          <w:b/>
          <w:lang w:val="es-ES_tradnl"/>
        </w:rPr>
      </w:pPr>
      <w:r w:rsidRPr="004E61E2">
        <w:rPr>
          <w:rFonts w:ascii="Century Gothic" w:hAnsi="Century Gothic"/>
          <w:lang w:val="es-ES_tradnl"/>
        </w:rPr>
        <w:t>El Buen Pastor: 10:1-21. Jesus era quien estaba dispuesto a dar su vida por las ovejas.</w:t>
      </w:r>
      <w:r w:rsidRPr="004E61E2">
        <w:rPr>
          <w:rFonts w:ascii="Century Gothic" w:hAnsi="Century Gothic"/>
          <w:lang w:val="es-ES_tradnl"/>
        </w:rPr>
        <w:br/>
      </w:r>
    </w:p>
    <w:p w:rsidR="004E61E2" w:rsidRPr="004E61E2" w:rsidRDefault="004E61E2" w:rsidP="004E61E2">
      <w:pPr>
        <w:rPr>
          <w:rFonts w:ascii="Century Gothic" w:hAnsi="Century Gothic"/>
          <w:sz w:val="16"/>
          <w:szCs w:val="16"/>
          <w:lang w:val="es-ES_tradnl"/>
        </w:rPr>
      </w:pPr>
    </w:p>
    <w:p w:rsidR="004E61E2" w:rsidRPr="004E61E2" w:rsidRDefault="004E61E2" w:rsidP="004E61E2">
      <w:pPr>
        <w:rPr>
          <w:rFonts w:ascii="Century Gothic" w:hAnsi="Century Gothic"/>
          <w:bCs/>
          <w:lang w:val="es-ES_tradnl"/>
        </w:rPr>
      </w:pPr>
      <w:r w:rsidRPr="004E61E2">
        <w:rPr>
          <w:rFonts w:ascii="Century Gothic" w:hAnsi="Century Gothic"/>
          <w:bCs/>
          <w:lang w:val="es-ES_tradnl"/>
        </w:rPr>
        <w:t>Más adelante en la f</w:t>
      </w:r>
      <w:r w:rsidRPr="004E61E2">
        <w:rPr>
          <w:rFonts w:ascii="Century Gothic" w:hAnsi="Century Gothic"/>
          <w:bCs/>
          <w:lang w:val="es-ES_tradnl"/>
        </w:rPr>
        <w:t>iesta de la Dedicación: 10:22-11:57.</w:t>
      </w:r>
      <w:r w:rsidRPr="004E61E2">
        <w:rPr>
          <w:rFonts w:ascii="Century Gothic" w:hAnsi="Century Gothic"/>
          <w:bCs/>
          <w:lang w:val="es-ES_tradnl"/>
        </w:rPr>
        <w:br/>
      </w:r>
    </w:p>
    <w:p w:rsidR="004E61E2" w:rsidRPr="004E61E2" w:rsidRDefault="004E61E2" w:rsidP="004E61E2">
      <w:pPr>
        <w:spacing w:after="120"/>
        <w:rPr>
          <w:rFonts w:ascii="Century Gothic" w:hAnsi="Century Gothic"/>
          <w:i/>
          <w:iCs/>
          <w:lang w:val="es-ES_tradnl"/>
        </w:rPr>
      </w:pPr>
      <w:r w:rsidRPr="004E61E2">
        <w:rPr>
          <w:rFonts w:ascii="Century Gothic" w:hAnsi="Century Gothic"/>
          <w:i/>
          <w:iCs/>
          <w:color w:val="000000"/>
          <w:lang w:val="es-ES_tradnl"/>
        </w:rPr>
        <w:t>Observó y cumplió</w:t>
      </w:r>
      <w:r w:rsidRPr="004E61E2">
        <w:rPr>
          <w:rFonts w:ascii="Century Gothic" w:hAnsi="Century Gothic"/>
          <w:i/>
          <w:iCs/>
          <w:lang w:val="es-ES_tradnl"/>
        </w:rPr>
        <w:t xml:space="preserve">: 10:22-40. Con la fiesta que no fue del AT, comenzó en el 165 </w:t>
      </w:r>
      <w:proofErr w:type="spellStart"/>
      <w:r w:rsidRPr="004E61E2">
        <w:rPr>
          <w:rFonts w:ascii="Century Gothic" w:hAnsi="Century Gothic"/>
          <w:i/>
          <w:iCs/>
          <w:lang w:val="es-ES_tradnl"/>
        </w:rPr>
        <w:t>aC</w:t>
      </w:r>
      <w:proofErr w:type="spellEnd"/>
      <w:r w:rsidRPr="004E61E2">
        <w:rPr>
          <w:rFonts w:ascii="Century Gothic" w:hAnsi="Century Gothic"/>
          <w:i/>
          <w:iCs/>
          <w:lang w:val="es-ES_tradnl"/>
        </w:rPr>
        <w:t xml:space="preserve"> cuando se libraron de los Macabeos. Jesús se contrapone a Antíoco este malo líder que hizo lo contrario a este hombre. Fue apartado y consagrado y enviado al mundo lo cual remarca la consagración del templo en esta fiesta y Jesús ya había comparado la reconstrucción del templo con su cuerpo.</w:t>
      </w:r>
      <w:r w:rsidRPr="004E61E2">
        <w:rPr>
          <w:rFonts w:ascii="Century Gothic" w:hAnsi="Century Gothic"/>
          <w:i/>
          <w:iCs/>
          <w:lang w:val="es-ES_tradnl"/>
        </w:rPr>
        <w:br/>
      </w:r>
    </w:p>
    <w:p w:rsidR="004E61E2" w:rsidRPr="004E61E2" w:rsidRDefault="004E61E2" w:rsidP="004E61E2">
      <w:pPr>
        <w:rPr>
          <w:rFonts w:ascii="Century Gothic" w:hAnsi="Century Gothic"/>
          <w:b/>
          <w:lang w:val="es-ES_tradnl"/>
        </w:rPr>
      </w:pPr>
      <w:r w:rsidRPr="004E61E2">
        <w:rPr>
          <w:rFonts w:ascii="Century Gothic" w:hAnsi="Century Gothic"/>
          <w:color w:val="000000"/>
          <w:lang w:val="es-ES_tradnl"/>
        </w:rPr>
        <w:t>Resurrección</w:t>
      </w:r>
      <w:r w:rsidRPr="004E61E2">
        <w:rPr>
          <w:rFonts w:ascii="Century Gothic" w:hAnsi="Century Gothic"/>
          <w:lang w:val="es-ES_tradnl"/>
        </w:rPr>
        <w:t xml:space="preserve"> de Lázaro: 11:1-57. </w:t>
      </w:r>
      <w:r w:rsidRPr="004E61E2">
        <w:rPr>
          <w:rFonts w:ascii="Century Gothic" w:hAnsi="Century Gothic"/>
          <w:i/>
          <w:iCs/>
          <w:lang w:val="es-ES_tradnl"/>
        </w:rPr>
        <w:t>mostrando que tiene poder sobre la muerte La resurrección muestra su propia resurrección, así será cuando todas las esperanzas de la fiesta de la dedicación sean finalmente cumplidas</w:t>
      </w:r>
      <w:r w:rsidRPr="004E61E2">
        <w:rPr>
          <w:rFonts w:ascii="Century Gothic" w:hAnsi="Century Gothic"/>
          <w:lang w:val="es-ES_tradnl"/>
        </w:rPr>
        <w:br/>
      </w:r>
      <w:r w:rsidRPr="004E61E2">
        <w:rPr>
          <w:rFonts w:ascii="Century Gothic" w:hAnsi="Century Gothic"/>
          <w:lang w:val="es-ES_tradnl"/>
        </w:rPr>
        <w:br/>
      </w:r>
    </w:p>
    <w:p w:rsidR="004E61E2" w:rsidRPr="004E61E2" w:rsidRDefault="004E61E2" w:rsidP="004E61E2">
      <w:pPr>
        <w:rPr>
          <w:rFonts w:ascii="Century Gothic" w:hAnsi="Century Gothic"/>
          <w:bCs/>
          <w:lang w:val="es-ES_tradnl"/>
        </w:rPr>
      </w:pPr>
      <w:r w:rsidRPr="004E61E2">
        <w:rPr>
          <w:rFonts w:ascii="Century Gothic" w:hAnsi="Century Gothic"/>
          <w:bCs/>
          <w:lang w:val="es-ES_tradnl"/>
        </w:rPr>
        <w:t xml:space="preserve">Hubo una </w:t>
      </w:r>
      <w:r w:rsidRPr="004E61E2">
        <w:rPr>
          <w:rFonts w:ascii="Century Gothic" w:hAnsi="Century Gothic"/>
          <w:bCs/>
          <w:lang w:val="es-ES_tradnl"/>
        </w:rPr>
        <w:t xml:space="preserve">Tercera Pascua: 12:1-50. </w:t>
      </w:r>
      <w:r w:rsidRPr="004E61E2">
        <w:rPr>
          <w:rFonts w:ascii="Century Gothic" w:hAnsi="Century Gothic"/>
          <w:bCs/>
          <w:lang w:val="es-ES_tradnl"/>
        </w:rPr>
        <w:t>En la que sucedieron eventos de manera pública que molestaban a los judíos, sobre todo los líderes religiosos</w:t>
      </w:r>
      <w:r w:rsidRPr="004E61E2">
        <w:rPr>
          <w:rFonts w:ascii="Century Gothic" w:hAnsi="Century Gothic"/>
          <w:bCs/>
          <w:lang w:val="es-ES_tradnl"/>
        </w:rPr>
        <w:br/>
      </w:r>
    </w:p>
    <w:p w:rsidR="004E61E2" w:rsidRPr="004E61E2" w:rsidRDefault="004E61E2" w:rsidP="004E61E2">
      <w:pPr>
        <w:rPr>
          <w:rFonts w:ascii="Century Gothic" w:hAnsi="Century Gothic"/>
          <w:b/>
          <w:lang w:val="es-ES_tradnl"/>
        </w:rPr>
      </w:pPr>
      <w:r w:rsidRPr="004E61E2">
        <w:rPr>
          <w:rFonts w:ascii="Century Gothic" w:hAnsi="Century Gothic"/>
          <w:lang w:val="es-ES_tradnl"/>
        </w:rPr>
        <w:t>Ungimiento para la sepultura: 12:1-11.</w:t>
      </w:r>
      <w:r w:rsidRPr="004E61E2">
        <w:rPr>
          <w:rFonts w:ascii="Century Gothic" w:hAnsi="Century Gothic"/>
          <w:lang w:val="es-ES_tradnl"/>
        </w:rPr>
        <w:br/>
      </w:r>
    </w:p>
    <w:p w:rsidR="004E61E2" w:rsidRPr="004E61E2" w:rsidRDefault="004E61E2" w:rsidP="004E61E2">
      <w:pPr>
        <w:rPr>
          <w:rFonts w:ascii="Century Gothic" w:hAnsi="Century Gothic"/>
          <w:b/>
          <w:lang w:val="es-ES_tradnl"/>
        </w:rPr>
      </w:pPr>
      <w:r w:rsidRPr="004E61E2">
        <w:rPr>
          <w:rFonts w:ascii="Century Gothic" w:hAnsi="Century Gothic"/>
          <w:lang w:val="es-ES_tradnl"/>
        </w:rPr>
        <w:t>Entrada triunfal: 12:12-19.</w:t>
      </w:r>
      <w:r w:rsidRPr="004E61E2">
        <w:rPr>
          <w:rFonts w:ascii="Century Gothic" w:hAnsi="Century Gothic"/>
          <w:lang w:val="es-ES_tradnl"/>
        </w:rPr>
        <w:br/>
      </w:r>
    </w:p>
    <w:p w:rsidR="004E61E2" w:rsidRPr="004E61E2" w:rsidRDefault="004E61E2" w:rsidP="004E61E2">
      <w:pPr>
        <w:rPr>
          <w:rFonts w:ascii="Century Gothic" w:hAnsi="Century Gothic"/>
          <w:b/>
          <w:lang w:val="es-ES_tradnl"/>
        </w:rPr>
      </w:pPr>
      <w:r w:rsidRPr="004E61E2">
        <w:rPr>
          <w:rFonts w:ascii="Century Gothic" w:hAnsi="Century Gothic"/>
          <w:lang w:val="es-ES_tradnl"/>
        </w:rPr>
        <w:lastRenderedPageBreak/>
        <w:t>Anuncio público: 12:20-50.</w:t>
      </w:r>
    </w:p>
    <w:p w:rsidR="004E61E2" w:rsidRPr="004E61E2" w:rsidRDefault="004E61E2" w:rsidP="004E61E2">
      <w:pPr>
        <w:rPr>
          <w:rFonts w:ascii="Century Gothic" w:hAnsi="Century Gothic"/>
          <w:i/>
          <w:iCs/>
          <w:lang w:val="es-ES_tradnl"/>
        </w:rPr>
      </w:pPr>
      <w:r w:rsidRPr="004E61E2">
        <w:rPr>
          <w:rFonts w:ascii="Century Gothic" w:hAnsi="Century Gothic"/>
          <w:i/>
          <w:iCs/>
          <w:lang w:val="es-ES_tradnl"/>
        </w:rPr>
        <w:t xml:space="preserve">Jesus llama a que crean en </w:t>
      </w:r>
      <w:proofErr w:type="spellStart"/>
      <w:r w:rsidRPr="004E61E2">
        <w:rPr>
          <w:rFonts w:ascii="Century Gothic" w:hAnsi="Century Gothic"/>
          <w:i/>
          <w:iCs/>
          <w:lang w:val="es-ES_tradnl"/>
        </w:rPr>
        <w:t>el</w:t>
      </w:r>
      <w:proofErr w:type="spellEnd"/>
      <w:r w:rsidRPr="004E61E2">
        <w:rPr>
          <w:rFonts w:ascii="Century Gothic" w:hAnsi="Century Gothic"/>
          <w:i/>
          <w:iCs/>
          <w:lang w:val="es-ES_tradnl"/>
        </w:rPr>
        <w:t>,</w:t>
      </w:r>
      <w:r w:rsidRPr="004E61E2">
        <w:rPr>
          <w:rFonts w:ascii="Century Gothic" w:hAnsi="Century Gothic"/>
          <w:i/>
          <w:iCs/>
          <w:lang w:val="es-ES_tradnl"/>
        </w:rPr>
        <w:t xml:space="preserve"> pero unos creyeron y otros no…</w:t>
      </w:r>
    </w:p>
    <w:p w:rsidR="004E61E2" w:rsidRPr="004E61E2" w:rsidRDefault="004E61E2" w:rsidP="004E61E2">
      <w:pPr>
        <w:rPr>
          <w:rFonts w:ascii="Century Gothic" w:hAnsi="Century Gothic"/>
          <w:lang w:val="es-ES_tradnl"/>
        </w:rPr>
      </w:pPr>
    </w:p>
    <w:p w:rsidR="004E61E2" w:rsidRPr="004E61E2" w:rsidRDefault="004E61E2" w:rsidP="004E61E2">
      <w:pPr>
        <w:rPr>
          <w:rFonts w:ascii="Century Gothic" w:hAnsi="Century Gothic"/>
          <w:lang w:val="es-ES_tradnl"/>
        </w:rPr>
      </w:pPr>
    </w:p>
    <w:p w:rsidR="004E61E2" w:rsidRPr="004E61E2" w:rsidRDefault="004E61E2" w:rsidP="004E61E2">
      <w:pPr>
        <w:numPr>
          <w:ilvl w:val="0"/>
          <w:numId w:val="2"/>
        </w:numPr>
        <w:ind w:left="720" w:hanging="720"/>
        <w:rPr>
          <w:rFonts w:ascii="Century Gothic" w:hAnsi="Century Gothic"/>
          <w:lang w:val="es-ES_tradnl"/>
        </w:rPr>
      </w:pPr>
      <w:r w:rsidRPr="004E61E2">
        <w:rPr>
          <w:rFonts w:ascii="Century Gothic" w:hAnsi="Century Gothic"/>
          <w:lang w:val="es-ES_tradnl"/>
        </w:rPr>
        <w:t>¿Qué eventos se llevaron a cabo durante el ministerio privado de Jesús?</w:t>
      </w:r>
    </w:p>
    <w:p w:rsidR="004E61E2" w:rsidRPr="004E61E2" w:rsidRDefault="004E61E2" w:rsidP="004E61E2">
      <w:pPr>
        <w:rPr>
          <w:rFonts w:ascii="Century Gothic" w:hAnsi="Century Gothic"/>
          <w:lang w:val="es-ES_tradnl"/>
        </w:rPr>
      </w:pPr>
    </w:p>
    <w:p w:rsidR="004E61E2" w:rsidRPr="004E61E2" w:rsidRDefault="004E61E2" w:rsidP="004E61E2">
      <w:pPr>
        <w:rPr>
          <w:rFonts w:ascii="Century Gothic" w:hAnsi="Century Gothic"/>
          <w:i/>
          <w:iCs/>
          <w:lang w:val="es-ES_tradnl"/>
        </w:rPr>
      </w:pPr>
      <w:r w:rsidRPr="004E61E2">
        <w:rPr>
          <w:rFonts w:ascii="Century Gothic" w:hAnsi="Century Gothic"/>
          <w:lang w:val="es-ES_tradnl"/>
        </w:rPr>
        <w:t>Jesus vino a quienes le recibieron, sus discípulos...</w:t>
      </w:r>
      <w:r w:rsidRPr="004E61E2">
        <w:rPr>
          <w:rFonts w:ascii="Century Gothic" w:hAnsi="Century Gothic"/>
          <w:i/>
          <w:iCs/>
          <w:lang w:val="es-ES_tradnl"/>
        </w:rPr>
        <w:t xml:space="preserve"> </w:t>
      </w:r>
      <w:r w:rsidRPr="004E61E2">
        <w:rPr>
          <w:rFonts w:ascii="Century Gothic" w:hAnsi="Century Gothic"/>
          <w:i/>
          <w:iCs/>
          <w:lang w:val="es-ES_tradnl"/>
        </w:rPr>
        <w:t xml:space="preserve">Esto proyecta su encarnación y su sacrificio salvador en la cruz, postrándose delante de sus discípulos como siervos a quienes lavaba los pies </w:t>
      </w:r>
      <w:r w:rsidRPr="004E61E2">
        <w:rPr>
          <w:rFonts w:ascii="Century Gothic" w:hAnsi="Century Gothic"/>
          <w:i/>
          <w:iCs/>
          <w:lang w:val="es-ES_tradnl"/>
        </w:rPr>
        <w:t>sucios,</w:t>
      </w:r>
      <w:r w:rsidRPr="004E61E2">
        <w:rPr>
          <w:rFonts w:ascii="Century Gothic" w:hAnsi="Century Gothic"/>
          <w:i/>
          <w:iCs/>
          <w:lang w:val="es-ES_tradnl"/>
        </w:rPr>
        <w:t xml:space="preserve"> así como al día siguiente por medio de su sangre lavaría sus almas sucias. Después anuncia la traición y satanás entra en Judas y se va para traicionarlo. Comienza un discurso de despedida para los líderes hoy en día quienes somos llamados a posiciones de liderazgo en Juan 3.17 y ora por las personas que serán de testimonio y servirán en roles como los discípulos esto para todos los creyentes y anuncia su final para ser glorificado, morir, resucitar y ascender al Padre, predijo su ausencia y que Pedro lo negaría y ellos estaban preocupados pero les anima y consuela diciendo que un día llegarían también con </w:t>
      </w:r>
      <w:r w:rsidRPr="004E61E2">
        <w:rPr>
          <w:rFonts w:ascii="Century Gothic" w:hAnsi="Century Gothic"/>
          <w:i/>
          <w:iCs/>
          <w:lang w:val="es-ES_tradnl"/>
        </w:rPr>
        <w:t>él</w:t>
      </w:r>
      <w:r w:rsidRPr="004E61E2">
        <w:rPr>
          <w:rFonts w:ascii="Century Gothic" w:hAnsi="Century Gothic"/>
          <w:i/>
          <w:iCs/>
          <w:lang w:val="es-ES_tradnl"/>
        </w:rPr>
        <w:t xml:space="preserve"> y el consolador estaría con ellos, aun en la tribulación que iban a vivir tendrían autoridad en Su nombre. Los prepara en Juan 15, para su misión, se describe como la vid verdadera Salmo 80, Isaías 5 es decir, el mismo era Israel y cumple su destino pues ellos no habían podido establecer el reino de Dios en la Tierra y los discípulos eran las ramas, parte del pueblo de Dios y los usaría para cumplir parte del plan de la historia, pero si rechazaron a Jesús lo mismo pasaría con ellos y por eso ora por ellos, la oración Sacerdotal en Juan 17 para que el Padre los protegiera y sus vidas glorificaran a Dios, pues vendrían martirios y pide los cuide para que puedan esparcir el evangelio.</w:t>
      </w:r>
    </w:p>
    <w:p w:rsidR="004E61E2" w:rsidRPr="004E61E2" w:rsidRDefault="004E61E2" w:rsidP="004E61E2">
      <w:pPr>
        <w:rPr>
          <w:rFonts w:ascii="Century Gothic" w:hAnsi="Century Gothic"/>
          <w:lang w:val="es-ES_tradnl"/>
        </w:rPr>
      </w:pPr>
    </w:p>
    <w:p w:rsidR="004E61E2" w:rsidRPr="004E61E2" w:rsidRDefault="004E61E2" w:rsidP="004E61E2">
      <w:pPr>
        <w:rPr>
          <w:rFonts w:ascii="Century Gothic" w:hAnsi="Century Gothic"/>
          <w:lang w:val="es-ES_tradnl"/>
        </w:rPr>
      </w:pPr>
      <w:r w:rsidRPr="004E61E2">
        <w:rPr>
          <w:rFonts w:ascii="Century Gothic" w:hAnsi="Century Gothic"/>
          <w:lang w:val="es-ES_tradnl"/>
        </w:rPr>
        <w:t xml:space="preserve">En el AT, la Gloria, es la presencia de Dios, según esta definición es Dios encarnado que habita en su Pueblo, pero en la crucifixión fue la hora de su gloria demostrada al mundo de la forma más profunda posible. </w:t>
      </w:r>
    </w:p>
    <w:p w:rsidR="004E61E2" w:rsidRPr="004E61E2" w:rsidRDefault="004E61E2" w:rsidP="004E61E2">
      <w:pPr>
        <w:rPr>
          <w:rFonts w:ascii="Century Gothic" w:hAnsi="Century Gothic"/>
          <w:lang w:val="es-ES_tradnl"/>
        </w:rPr>
      </w:pPr>
    </w:p>
    <w:p w:rsidR="004E61E2" w:rsidRPr="004E61E2" w:rsidRDefault="004E61E2" w:rsidP="004E61E2">
      <w:pPr>
        <w:rPr>
          <w:rFonts w:ascii="Century Gothic" w:hAnsi="Century Gothic"/>
          <w:lang w:val="es-ES_tradnl"/>
        </w:rPr>
      </w:pPr>
    </w:p>
    <w:p w:rsidR="004E61E2" w:rsidRPr="004E61E2" w:rsidRDefault="004E61E2" w:rsidP="004E61E2">
      <w:pPr>
        <w:rPr>
          <w:rFonts w:ascii="Century Gothic" w:hAnsi="Century Gothic"/>
          <w:lang w:val="es-ES_tradnl"/>
        </w:rPr>
      </w:pPr>
      <w:r w:rsidRPr="004E61E2">
        <w:rPr>
          <w:rFonts w:ascii="Century Gothic" w:hAnsi="Century Gothic"/>
          <w:color w:val="000000"/>
          <w:lang w:val="es-ES_tradnl"/>
        </w:rPr>
        <w:t>Arresto</w:t>
      </w:r>
      <w:r w:rsidRPr="004E61E2">
        <w:rPr>
          <w:rFonts w:ascii="Century Gothic" w:hAnsi="Century Gothic"/>
          <w:lang w:val="es-ES_tradnl"/>
        </w:rPr>
        <w:t>: 18:1-11. Judas lo traiciona y entrega a las autoridades</w:t>
      </w:r>
      <w:r w:rsidRPr="004E61E2">
        <w:rPr>
          <w:rFonts w:ascii="Century Gothic" w:hAnsi="Century Gothic"/>
          <w:lang w:val="es-ES_tradnl"/>
        </w:rPr>
        <w:br/>
      </w:r>
    </w:p>
    <w:p w:rsidR="004E61E2" w:rsidRPr="004E61E2" w:rsidRDefault="004E61E2" w:rsidP="004E61E2">
      <w:pPr>
        <w:rPr>
          <w:rFonts w:ascii="Century Gothic" w:hAnsi="Century Gothic"/>
          <w:lang w:val="es-ES_tradnl"/>
        </w:rPr>
      </w:pPr>
      <w:r w:rsidRPr="004E61E2">
        <w:rPr>
          <w:rFonts w:ascii="Century Gothic" w:hAnsi="Century Gothic"/>
          <w:color w:val="000000"/>
          <w:lang w:val="es-ES_tradnl"/>
        </w:rPr>
        <w:t>Juicio ante Caifás</w:t>
      </w:r>
      <w:r w:rsidRPr="004E61E2">
        <w:rPr>
          <w:rFonts w:ascii="Century Gothic" w:hAnsi="Century Gothic"/>
          <w:lang w:val="es-ES_tradnl"/>
        </w:rPr>
        <w:t>: 18:12-27. El sumo sacerdote lo cuestiona y Pedro lo niega 3 veces</w:t>
      </w:r>
      <w:r w:rsidRPr="004E61E2">
        <w:rPr>
          <w:rFonts w:ascii="Century Gothic" w:hAnsi="Century Gothic"/>
          <w:lang w:val="es-ES_tradnl"/>
        </w:rPr>
        <w:br/>
      </w:r>
    </w:p>
    <w:p w:rsidR="004E61E2" w:rsidRPr="004E61E2" w:rsidRDefault="004E61E2" w:rsidP="004E61E2">
      <w:pPr>
        <w:rPr>
          <w:rFonts w:ascii="Century Gothic" w:hAnsi="Century Gothic"/>
          <w:lang w:val="es-ES_tradnl"/>
        </w:rPr>
      </w:pPr>
      <w:r w:rsidRPr="004E61E2">
        <w:rPr>
          <w:rFonts w:ascii="Century Gothic" w:hAnsi="Century Gothic"/>
          <w:lang w:val="es-ES_tradnl"/>
        </w:rPr>
        <w:t>Juicio ante Pilato: 18:28-19:16. Pilato concluye que es inocente</w:t>
      </w:r>
      <w:r w:rsidRPr="004E61E2">
        <w:rPr>
          <w:rFonts w:ascii="Century Gothic" w:hAnsi="Century Gothic"/>
          <w:lang w:val="es-ES_tradnl"/>
        </w:rPr>
        <w:t>,</w:t>
      </w:r>
      <w:r w:rsidRPr="004E61E2">
        <w:rPr>
          <w:rFonts w:ascii="Century Gothic" w:hAnsi="Century Gothic"/>
          <w:lang w:val="es-ES_tradnl"/>
        </w:rPr>
        <w:t xml:space="preserve"> pero lo entregó a los judíos de acuerdo al plan de Dios.</w:t>
      </w:r>
      <w:r w:rsidRPr="004E61E2">
        <w:rPr>
          <w:rFonts w:ascii="Century Gothic" w:hAnsi="Century Gothic"/>
          <w:lang w:val="es-ES_tradnl"/>
        </w:rPr>
        <w:br/>
      </w:r>
    </w:p>
    <w:p w:rsidR="004E61E2" w:rsidRPr="004E61E2" w:rsidRDefault="004E61E2" w:rsidP="004E61E2">
      <w:pPr>
        <w:ind w:left="3600"/>
        <w:rPr>
          <w:rFonts w:ascii="Century Gothic" w:hAnsi="Century Gothic"/>
          <w:lang w:val="es-ES_tradnl"/>
        </w:rPr>
      </w:pPr>
    </w:p>
    <w:p w:rsidR="004E61E2" w:rsidRPr="004E61E2" w:rsidRDefault="004E61E2" w:rsidP="004E61E2">
      <w:pPr>
        <w:rPr>
          <w:rFonts w:ascii="Century Gothic" w:hAnsi="Century Gothic"/>
          <w:i/>
          <w:iCs/>
          <w:lang w:val="es-ES_tradnl"/>
        </w:rPr>
      </w:pPr>
      <w:r w:rsidRPr="004E61E2">
        <w:rPr>
          <w:rFonts w:ascii="Century Gothic" w:hAnsi="Century Gothic"/>
          <w:i/>
          <w:iCs/>
          <w:lang w:val="es-ES_tradnl"/>
        </w:rPr>
        <w:lastRenderedPageBreak/>
        <w:t>Juan</w:t>
      </w:r>
      <w:r w:rsidRPr="004E61E2">
        <w:rPr>
          <w:rFonts w:ascii="Century Gothic" w:hAnsi="Century Gothic"/>
          <w:i/>
          <w:iCs/>
          <w:lang w:val="es-ES_tradnl"/>
        </w:rPr>
        <w:t xml:space="preserve"> 19 con la crucifixión,</w:t>
      </w:r>
      <w:r w:rsidRPr="004E61E2">
        <w:rPr>
          <w:rFonts w:ascii="Century Gothic" w:hAnsi="Century Gothic"/>
          <w:i/>
          <w:iCs/>
          <w:lang w:val="es-ES_tradnl"/>
        </w:rPr>
        <w:t xml:space="preserve"> explica expectativas del AT, que demuestran que Jesús sabía el plan, arresto juicio y crucifixión y mantiene la compostura y sigue el plan, y Dios libera al pueblo con el gozo puesto frente a él. Jesus tuvo que cargar la ira de Dios y el pecado de la humanidad porque sabía el resultado, que mostraría toda la gloria de Dios y podríamos adorarlo por la eternidad y Jesus nos muestra quien es el en la cruz.</w:t>
      </w:r>
    </w:p>
    <w:p w:rsidR="004E61E2" w:rsidRPr="004E61E2" w:rsidRDefault="004E61E2" w:rsidP="004E61E2">
      <w:pPr>
        <w:ind w:left="3600"/>
        <w:rPr>
          <w:rFonts w:ascii="Century Gothic" w:hAnsi="Century Gothic"/>
          <w:i/>
          <w:iCs/>
          <w:lang w:val="es-ES_tradnl"/>
        </w:rPr>
      </w:pPr>
    </w:p>
    <w:p w:rsidR="004E61E2" w:rsidRPr="004E61E2" w:rsidRDefault="004E61E2" w:rsidP="004E61E2">
      <w:pPr>
        <w:ind w:left="3600"/>
        <w:rPr>
          <w:rFonts w:ascii="Century Gothic" w:hAnsi="Century Gothic"/>
          <w:lang w:val="es-ES_tradnl"/>
        </w:rPr>
      </w:pPr>
    </w:p>
    <w:p w:rsidR="004E61E2" w:rsidRPr="004E61E2" w:rsidRDefault="004E61E2" w:rsidP="004E61E2">
      <w:pPr>
        <w:rPr>
          <w:rFonts w:ascii="Century Gothic" w:hAnsi="Century Gothic"/>
          <w:lang w:val="es-ES_tradnl"/>
        </w:rPr>
      </w:pPr>
      <w:r w:rsidRPr="004E61E2">
        <w:rPr>
          <w:rFonts w:ascii="Century Gothic" w:hAnsi="Century Gothic"/>
          <w:color w:val="000000"/>
          <w:lang w:val="es-ES_tradnl"/>
        </w:rPr>
        <w:t xml:space="preserve">Su gloriosa resurrección en </w:t>
      </w:r>
      <w:r w:rsidRPr="004E61E2">
        <w:rPr>
          <w:rFonts w:ascii="Century Gothic" w:hAnsi="Century Gothic"/>
          <w:lang w:val="es-ES_tradnl"/>
        </w:rPr>
        <w:t>20:1-3</w:t>
      </w:r>
      <w:r w:rsidRPr="004E61E2">
        <w:rPr>
          <w:rFonts w:ascii="Century Gothic" w:hAnsi="Century Gothic"/>
          <w:lang w:val="es-ES_tradnl"/>
        </w:rPr>
        <w:t xml:space="preserve">1 </w:t>
      </w:r>
      <w:r w:rsidRPr="004E61E2">
        <w:rPr>
          <w:rFonts w:ascii="Century Gothic" w:hAnsi="Century Gothic"/>
          <w:i/>
          <w:iCs/>
          <w:lang w:val="es-ES_tradnl"/>
        </w:rPr>
        <w:t xml:space="preserve">Tumba vacía: 20:1-9. María Pedro y Juan vieron que Jesus ya no estaba, más adelante </w:t>
      </w:r>
      <w:r w:rsidRPr="004E61E2">
        <w:rPr>
          <w:rFonts w:ascii="Century Gothic" w:hAnsi="Century Gothic"/>
          <w:i/>
          <w:iCs/>
          <w:lang w:val="es-ES_tradnl"/>
        </w:rPr>
        <w:br/>
      </w:r>
    </w:p>
    <w:p w:rsidR="004E61E2" w:rsidRPr="004E61E2" w:rsidRDefault="004E61E2" w:rsidP="004E61E2">
      <w:pPr>
        <w:spacing w:after="120"/>
        <w:rPr>
          <w:rFonts w:ascii="Century Gothic" w:hAnsi="Century Gothic"/>
          <w:i/>
          <w:iCs/>
          <w:lang w:val="es-ES_tradnl"/>
        </w:rPr>
      </w:pPr>
      <w:r w:rsidRPr="004E61E2">
        <w:rPr>
          <w:rFonts w:ascii="Century Gothic" w:hAnsi="Century Gothic"/>
          <w:i/>
          <w:iCs/>
          <w:color w:val="000000"/>
          <w:lang w:val="es-ES_tradnl"/>
        </w:rPr>
        <w:t>Apareció</w:t>
      </w:r>
      <w:r w:rsidRPr="004E61E2">
        <w:rPr>
          <w:rFonts w:ascii="Century Gothic" w:hAnsi="Century Gothic"/>
          <w:i/>
          <w:iCs/>
          <w:lang w:val="es-ES_tradnl"/>
        </w:rPr>
        <w:t>: 20:10-31. Se les aparece a María Magdalena, los discípulos y Tomás, los reportes indican que ellos eran algo escépticos y no se engañaban fácilmente, y sobre todo Thomas quería evidencias, no la creía tan fácilmente y entonces se convierte diciendo: Mi Señor y mi Dios.</w:t>
      </w:r>
      <w:r w:rsidRPr="004E61E2">
        <w:rPr>
          <w:rFonts w:ascii="Century Gothic" w:hAnsi="Century Gothic"/>
          <w:i/>
          <w:iCs/>
          <w:lang w:val="es-ES_tradnl"/>
        </w:rPr>
        <w:br/>
        <w:t>Él no había estado la primera vez y el necesitaba ver para creer y entonces el hizo la más clara proclamación de fe y nosotros creemos por la apreciación que ellos vieron y no porque lo vivimos, es el ejemplo de la persona que cuando al fin comprende quien es el, así como cuando entendemos quien es Jesus debemos caer de rodillas y adorarlo.</w:t>
      </w:r>
    </w:p>
    <w:p w:rsidR="004E61E2" w:rsidRPr="004E61E2" w:rsidRDefault="004E61E2" w:rsidP="004E61E2">
      <w:pPr>
        <w:ind w:left="3960"/>
        <w:rPr>
          <w:rFonts w:ascii="Century Gothic" w:hAnsi="Century Gothic"/>
          <w:lang w:val="es-ES_tradnl"/>
        </w:rPr>
      </w:pPr>
    </w:p>
    <w:p w:rsidR="004E61E2" w:rsidRPr="004E61E2" w:rsidRDefault="004E61E2" w:rsidP="004E61E2">
      <w:pPr>
        <w:rPr>
          <w:rFonts w:ascii="Century Gothic" w:hAnsi="Century Gothic"/>
          <w:lang w:val="es-ES_tradnl"/>
        </w:rPr>
      </w:pPr>
      <w:r w:rsidRPr="004E61E2">
        <w:rPr>
          <w:rFonts w:ascii="Century Gothic" w:hAnsi="Century Gothic"/>
          <w:lang w:val="es-ES_tradnl"/>
        </w:rPr>
        <w:br/>
      </w:r>
    </w:p>
    <w:p w:rsidR="004E61E2" w:rsidRPr="004E61E2" w:rsidRDefault="004E61E2" w:rsidP="004E61E2">
      <w:pPr>
        <w:rPr>
          <w:rFonts w:ascii="Century Gothic" w:hAnsi="Century Gothic"/>
          <w:lang w:val="es-ES_tradnl"/>
        </w:rPr>
      </w:pPr>
    </w:p>
    <w:p w:rsidR="004E61E2" w:rsidRPr="004E61E2" w:rsidRDefault="004E61E2" w:rsidP="004E61E2">
      <w:pPr>
        <w:numPr>
          <w:ilvl w:val="0"/>
          <w:numId w:val="2"/>
        </w:numPr>
        <w:ind w:left="720" w:hanging="720"/>
        <w:rPr>
          <w:rFonts w:ascii="Century Gothic" w:hAnsi="Century Gothic"/>
          <w:lang w:val="es-ES_tradnl"/>
        </w:rPr>
      </w:pPr>
      <w:r w:rsidRPr="004E61E2">
        <w:rPr>
          <w:rFonts w:ascii="Century Gothic" w:hAnsi="Century Gothic"/>
          <w:lang w:val="es-ES_tradnl"/>
        </w:rPr>
        <w:t xml:space="preserve">¿Qué confirmó la conclusión del ministerio de Jesús?       </w:t>
      </w:r>
    </w:p>
    <w:p w:rsidR="004E61E2" w:rsidRPr="004E61E2" w:rsidRDefault="004E61E2" w:rsidP="004E61E2">
      <w:pPr>
        <w:rPr>
          <w:rFonts w:ascii="Century Gothic" w:hAnsi="Century Gothic"/>
          <w:lang w:val="es-ES_tradnl"/>
        </w:rPr>
      </w:pPr>
    </w:p>
    <w:p w:rsidR="004E61E2" w:rsidRPr="004E61E2" w:rsidRDefault="004E61E2" w:rsidP="004E61E2">
      <w:pPr>
        <w:rPr>
          <w:rFonts w:ascii="Century Gothic" w:hAnsi="Century Gothic"/>
          <w:lang w:val="es-ES_tradnl"/>
        </w:rPr>
      </w:pPr>
    </w:p>
    <w:p w:rsidR="004E61E2" w:rsidRPr="004E61E2" w:rsidRDefault="004E61E2" w:rsidP="004E61E2">
      <w:pPr>
        <w:rPr>
          <w:rFonts w:ascii="Century Gothic" w:hAnsi="Century Gothic"/>
          <w:b/>
          <w:lang w:val="es-ES_tradnl"/>
        </w:rPr>
      </w:pPr>
      <w:r w:rsidRPr="004E61E2">
        <w:rPr>
          <w:rFonts w:ascii="Century Gothic" w:hAnsi="Century Gothic"/>
          <w:bCs/>
          <w:lang w:val="es-ES_tradnl"/>
        </w:rPr>
        <w:t>Juan 21:1-25.</w:t>
      </w:r>
      <w:r w:rsidRPr="004E61E2">
        <w:rPr>
          <w:rFonts w:ascii="Century Gothic" w:hAnsi="Century Gothic"/>
          <w:b/>
          <w:lang w:val="es-ES_tradnl"/>
        </w:rPr>
        <w:t xml:space="preserve"> </w:t>
      </w:r>
      <w:r w:rsidRPr="004E61E2">
        <w:rPr>
          <w:rFonts w:ascii="Century Gothic" w:hAnsi="Century Gothic"/>
          <w:bCs/>
          <w:i/>
          <w:iCs/>
          <w:lang w:val="es-ES_tradnl"/>
        </w:rPr>
        <w:t>Dirige a los lectores al futuro</w:t>
      </w:r>
      <w:r w:rsidRPr="004E61E2">
        <w:rPr>
          <w:rFonts w:ascii="Century Gothic" w:hAnsi="Century Gothic"/>
          <w:bCs/>
          <w:i/>
          <w:iCs/>
          <w:lang w:val="es-ES_tradnl"/>
        </w:rPr>
        <w:t xml:space="preserve">: primero en la </w:t>
      </w:r>
      <w:r w:rsidRPr="004E61E2">
        <w:rPr>
          <w:rFonts w:ascii="Century Gothic" w:hAnsi="Century Gothic"/>
          <w:lang w:val="es-ES_tradnl"/>
        </w:rPr>
        <w:t>a</w:t>
      </w:r>
      <w:r w:rsidRPr="004E61E2">
        <w:rPr>
          <w:rFonts w:ascii="Century Gothic" w:hAnsi="Century Gothic"/>
          <w:lang w:val="es-ES_tradnl"/>
        </w:rPr>
        <w:t>parición en el mar: 21:1-14.</w:t>
      </w:r>
      <w:r w:rsidRPr="004E61E2">
        <w:rPr>
          <w:rFonts w:ascii="Century Gothic" w:hAnsi="Century Gothic"/>
          <w:b/>
          <w:lang w:val="es-ES_tradnl"/>
        </w:rPr>
        <w:t xml:space="preserve"> </w:t>
      </w:r>
      <w:r w:rsidRPr="004E61E2">
        <w:rPr>
          <w:rFonts w:ascii="Century Gothic" w:hAnsi="Century Gothic"/>
          <w:i/>
          <w:iCs/>
          <w:lang w:val="es-ES_tradnl"/>
        </w:rPr>
        <w:t>Lo muestra como una revelación (2.11) como una manifestación de su gloria y su revelación de la misma, da autoridad a los discípulos</w:t>
      </w:r>
    </w:p>
    <w:p w:rsidR="004E61E2" w:rsidRPr="004E61E2" w:rsidRDefault="004E61E2" w:rsidP="004E61E2">
      <w:pPr>
        <w:ind w:left="2880" w:hanging="720"/>
        <w:rPr>
          <w:rFonts w:ascii="Century Gothic" w:hAnsi="Century Gothic"/>
          <w:lang w:val="es-ES_tradnl"/>
        </w:rPr>
      </w:pPr>
    </w:p>
    <w:p w:rsidR="004E61E2" w:rsidRPr="004E61E2" w:rsidRDefault="004E61E2" w:rsidP="004E61E2">
      <w:pPr>
        <w:ind w:left="2880" w:hanging="720"/>
        <w:rPr>
          <w:rFonts w:ascii="Century Gothic" w:hAnsi="Century Gothic"/>
          <w:lang w:val="es-ES_tradnl"/>
        </w:rPr>
      </w:pPr>
    </w:p>
    <w:p w:rsidR="004E61E2" w:rsidRPr="004E61E2" w:rsidRDefault="004E61E2" w:rsidP="004E61E2">
      <w:pPr>
        <w:ind w:left="2880" w:hanging="720"/>
        <w:rPr>
          <w:rFonts w:ascii="Century Gothic" w:hAnsi="Century Gothic"/>
          <w:lang w:val="es-ES_tradnl"/>
        </w:rPr>
      </w:pPr>
    </w:p>
    <w:p w:rsidR="004E61E2" w:rsidRPr="004E61E2" w:rsidRDefault="004E61E2" w:rsidP="004E61E2">
      <w:pPr>
        <w:rPr>
          <w:rFonts w:ascii="Century Gothic" w:hAnsi="Century Gothic"/>
          <w:lang w:val="es-ES_tradnl"/>
        </w:rPr>
      </w:pPr>
      <w:r w:rsidRPr="004E61E2">
        <w:rPr>
          <w:rFonts w:ascii="Century Gothic" w:hAnsi="Century Gothic"/>
          <w:lang w:val="es-ES_tradnl"/>
        </w:rPr>
        <w:t xml:space="preserve">Y después en la </w:t>
      </w:r>
      <w:r w:rsidRPr="004E61E2">
        <w:rPr>
          <w:rFonts w:ascii="Century Gothic" w:hAnsi="Century Gothic"/>
          <w:lang w:val="es-ES_tradnl"/>
        </w:rPr>
        <w:t xml:space="preserve">Restauración de Pedro: 21:15-23. </w:t>
      </w:r>
      <w:r w:rsidRPr="004E61E2">
        <w:rPr>
          <w:rFonts w:ascii="Century Gothic" w:hAnsi="Century Gothic"/>
          <w:i/>
          <w:iCs/>
          <w:lang w:val="es-ES_tradnl"/>
        </w:rPr>
        <w:t>Jesus lo perdona y restaura en 3 ocasiones seguidas, esta es la forma en la que Juan ve el futuro de la restauración de la Iglesia. Y que el siempre estará con su pueblo por medio de los Pastores. (1 Pedro 5.1)</w:t>
      </w:r>
    </w:p>
    <w:p w:rsidR="004E61E2" w:rsidRPr="004E61E2" w:rsidRDefault="004E61E2" w:rsidP="004E61E2">
      <w:pPr>
        <w:ind w:left="1800"/>
        <w:rPr>
          <w:rFonts w:ascii="Century Gothic" w:hAnsi="Century Gothic"/>
          <w:lang w:val="es-ES_tradnl"/>
        </w:rPr>
      </w:pPr>
    </w:p>
    <w:p w:rsidR="004E61E2" w:rsidRPr="004E61E2" w:rsidRDefault="004E61E2" w:rsidP="004E61E2">
      <w:pPr>
        <w:ind w:left="1800"/>
        <w:rPr>
          <w:rFonts w:ascii="Century Gothic" w:hAnsi="Century Gothic"/>
          <w:lang w:val="es-ES_tradnl"/>
        </w:rPr>
      </w:pPr>
    </w:p>
    <w:p w:rsidR="004E61E2" w:rsidRPr="004E61E2" w:rsidRDefault="004E61E2" w:rsidP="004E61E2">
      <w:pPr>
        <w:ind w:left="1800"/>
        <w:rPr>
          <w:rFonts w:ascii="Century Gothic" w:hAnsi="Century Gothic"/>
          <w:lang w:val="es-ES_tradnl"/>
        </w:rPr>
      </w:pPr>
    </w:p>
    <w:p w:rsidR="004E61E2" w:rsidRPr="004E61E2" w:rsidRDefault="004E61E2" w:rsidP="004E61E2">
      <w:pPr>
        <w:numPr>
          <w:ilvl w:val="0"/>
          <w:numId w:val="2"/>
        </w:numPr>
        <w:ind w:left="720" w:hanging="720"/>
        <w:rPr>
          <w:rFonts w:ascii="Century Gothic" w:hAnsi="Century Gothic"/>
          <w:lang w:val="es-ES_tradnl"/>
        </w:rPr>
      </w:pPr>
      <w:r w:rsidRPr="004E61E2">
        <w:rPr>
          <w:rFonts w:ascii="Century Gothic" w:hAnsi="Century Gothic"/>
          <w:lang w:val="es-ES_tradnl"/>
        </w:rPr>
        <w:lastRenderedPageBreak/>
        <w:t xml:space="preserve">¿Por qué el concepto de creer es tan importante en el evangelio de Juan? </w:t>
      </w:r>
    </w:p>
    <w:p w:rsidR="004E61E2" w:rsidRPr="004E61E2" w:rsidRDefault="004E61E2" w:rsidP="004E61E2">
      <w:pPr>
        <w:rPr>
          <w:rFonts w:ascii="Century Gothic" w:hAnsi="Century Gothic"/>
          <w:lang w:val="es-ES_tradnl"/>
        </w:rPr>
      </w:pPr>
    </w:p>
    <w:p w:rsidR="004E61E2" w:rsidRPr="004E61E2" w:rsidRDefault="004E61E2" w:rsidP="004E61E2">
      <w:pPr>
        <w:rPr>
          <w:rFonts w:ascii="Century Gothic" w:hAnsi="Century Gothic"/>
          <w:lang w:val="es-ES_tradnl"/>
        </w:rPr>
      </w:pPr>
      <w:r w:rsidRPr="004E61E2">
        <w:rPr>
          <w:rFonts w:ascii="Century Gothic" w:hAnsi="Century Gothic"/>
          <w:lang w:val="es-ES_tradnl"/>
        </w:rPr>
        <w:t xml:space="preserve">Usó esta Palabra 34 veces: recibir, venir a, conocer, comienza como una forma de confiar y decidir venir a Cristo, es la conversión genuina es la participación en la obra de Dios </w:t>
      </w:r>
      <w:proofErr w:type="gramStart"/>
      <w:r w:rsidRPr="004E61E2">
        <w:rPr>
          <w:rFonts w:ascii="Century Gothic" w:hAnsi="Century Gothic"/>
          <w:lang w:val="es-ES_tradnl"/>
        </w:rPr>
        <w:t>y  para</w:t>
      </w:r>
      <w:proofErr w:type="gramEnd"/>
      <w:r w:rsidRPr="004E61E2">
        <w:rPr>
          <w:rFonts w:ascii="Century Gothic" w:hAnsi="Century Gothic"/>
          <w:lang w:val="es-ES_tradnl"/>
        </w:rPr>
        <w:t xml:space="preserve"> recibir sus bendiciones. La conversión es como ser hijos de Dios y obtener la vida eterna.</w:t>
      </w:r>
    </w:p>
    <w:p w:rsidR="004E61E2" w:rsidRPr="004E61E2" w:rsidRDefault="004E61E2" w:rsidP="004E61E2">
      <w:pPr>
        <w:rPr>
          <w:rFonts w:ascii="Century Gothic" w:hAnsi="Century Gothic"/>
          <w:lang w:val="es-ES_tradnl"/>
        </w:rPr>
      </w:pPr>
      <w:r w:rsidRPr="004E61E2">
        <w:rPr>
          <w:rFonts w:ascii="Century Gothic" w:hAnsi="Century Gothic"/>
          <w:lang w:val="es-ES_tradnl"/>
        </w:rPr>
        <w:t xml:space="preserve">Para el creer está en Juan 1.12, 3.36 es un sincero sentimiento n el corazón un acto que nos une a </w:t>
      </w:r>
      <w:proofErr w:type="spellStart"/>
      <w:r w:rsidRPr="004E61E2">
        <w:rPr>
          <w:rFonts w:ascii="Century Gothic" w:hAnsi="Century Gothic"/>
          <w:lang w:val="es-ES_tradnl"/>
        </w:rPr>
        <w:t>el</w:t>
      </w:r>
      <w:proofErr w:type="spellEnd"/>
      <w:r w:rsidRPr="004E61E2">
        <w:rPr>
          <w:rFonts w:ascii="Century Gothic" w:hAnsi="Century Gothic"/>
          <w:lang w:val="es-ES_tradnl"/>
        </w:rPr>
        <w:t>, lo que nos hace parte de la historia que llegará en plenitud cuando termine su obra.</w:t>
      </w:r>
    </w:p>
    <w:p w:rsidR="004E61E2" w:rsidRPr="004E61E2" w:rsidRDefault="004E61E2" w:rsidP="004E61E2">
      <w:pPr>
        <w:rPr>
          <w:rFonts w:ascii="Century Gothic" w:hAnsi="Century Gothic"/>
          <w:lang w:val="es-ES_tradnl"/>
        </w:rPr>
      </w:pPr>
    </w:p>
    <w:p w:rsidR="004E61E2" w:rsidRPr="004E61E2" w:rsidRDefault="004E61E2" w:rsidP="004E61E2">
      <w:pPr>
        <w:rPr>
          <w:rFonts w:ascii="Century Gothic" w:hAnsi="Century Gothic"/>
          <w:lang w:val="es-ES_tradnl"/>
        </w:rPr>
      </w:pPr>
      <w:r w:rsidRPr="004E61E2">
        <w:rPr>
          <w:rFonts w:ascii="Century Gothic" w:hAnsi="Century Gothic"/>
          <w:lang w:val="es-ES_tradnl"/>
        </w:rPr>
        <w:t>Creer también lo usa para la fe temporal como 2.23, no era la fe salvadora sino superficial. Para Juan la fe no es la que nos salva sino el poder de aquél en quien creemos</w:t>
      </w:r>
    </w:p>
    <w:p w:rsidR="004E61E2" w:rsidRPr="004E61E2" w:rsidRDefault="004E61E2" w:rsidP="004E61E2">
      <w:pPr>
        <w:ind w:left="720" w:firstLine="720"/>
        <w:rPr>
          <w:rFonts w:ascii="Century Gothic" w:hAnsi="Century Gothic"/>
          <w:lang w:val="es-ES_tradnl"/>
        </w:rPr>
      </w:pPr>
    </w:p>
    <w:p w:rsidR="004E61E2" w:rsidRPr="004E61E2" w:rsidRDefault="004E61E2" w:rsidP="004E61E2">
      <w:pPr>
        <w:rPr>
          <w:rFonts w:ascii="Century Gothic" w:hAnsi="Century Gothic"/>
          <w:lang w:val="es-ES_tradnl"/>
        </w:rPr>
      </w:pPr>
    </w:p>
    <w:p w:rsidR="004E61E2" w:rsidRPr="004E61E2" w:rsidRDefault="004E61E2" w:rsidP="004E61E2">
      <w:pPr>
        <w:rPr>
          <w:rFonts w:ascii="Century Gothic" w:hAnsi="Century Gothic"/>
          <w:lang w:val="es-ES_tradnl"/>
        </w:rPr>
      </w:pPr>
    </w:p>
    <w:p w:rsidR="004E61E2" w:rsidRPr="004E61E2" w:rsidRDefault="004E61E2" w:rsidP="004E61E2">
      <w:pPr>
        <w:numPr>
          <w:ilvl w:val="0"/>
          <w:numId w:val="2"/>
        </w:numPr>
        <w:ind w:left="720" w:hanging="720"/>
        <w:rPr>
          <w:rFonts w:ascii="Century Gothic" w:hAnsi="Century Gothic"/>
          <w:lang w:val="es-ES_tradnl"/>
        </w:rPr>
      </w:pPr>
      <w:r w:rsidRPr="004E61E2">
        <w:rPr>
          <w:rFonts w:ascii="Century Gothic" w:hAnsi="Century Gothic"/>
          <w:lang w:val="es-ES_tradnl"/>
        </w:rPr>
        <w:t xml:space="preserve">¿Cómo fue Jesús </w:t>
      </w:r>
      <w:r w:rsidRPr="004E61E2">
        <w:rPr>
          <w:rFonts w:ascii="Century Gothic" w:hAnsi="Century Gothic"/>
          <w:lang w:val="es-ES_tradnl"/>
        </w:rPr>
        <w:t xml:space="preserve">en </w:t>
      </w:r>
      <w:r w:rsidRPr="004E61E2">
        <w:rPr>
          <w:rFonts w:ascii="Century Gothic" w:hAnsi="Century Gothic"/>
          <w:lang w:val="es-ES_tradnl"/>
        </w:rPr>
        <w:t>el cumplimiento de las promesas antiguas de Dios para su pueblo Israel?</w:t>
      </w:r>
    </w:p>
    <w:p w:rsidR="004E61E2" w:rsidRPr="004E61E2" w:rsidRDefault="004E61E2" w:rsidP="004E61E2">
      <w:pPr>
        <w:rPr>
          <w:rFonts w:ascii="Century Gothic" w:hAnsi="Century Gothic"/>
          <w:lang w:val="es-ES_tradnl"/>
        </w:rPr>
      </w:pPr>
    </w:p>
    <w:p w:rsidR="004E61E2" w:rsidRPr="004E61E2" w:rsidRDefault="004E61E2" w:rsidP="004E61E2">
      <w:pPr>
        <w:rPr>
          <w:rFonts w:ascii="Century Gothic" w:hAnsi="Century Gothic"/>
          <w:lang w:val="es-ES_tradnl"/>
        </w:rPr>
      </w:pPr>
      <w:r w:rsidRPr="004E61E2">
        <w:rPr>
          <w:rFonts w:ascii="Century Gothic" w:hAnsi="Century Gothic"/>
          <w:lang w:val="es-ES_tradnl"/>
        </w:rPr>
        <w:t xml:space="preserve">Cristo </w:t>
      </w:r>
      <w:proofErr w:type="spellStart"/>
      <w:r w:rsidRPr="004E61E2">
        <w:rPr>
          <w:rFonts w:ascii="Century Gothic" w:hAnsi="Century Gothic"/>
          <w:lang w:val="es-ES_tradnl"/>
        </w:rPr>
        <w:t>El</w:t>
      </w:r>
      <w:proofErr w:type="spellEnd"/>
      <w:r w:rsidRPr="004E61E2">
        <w:rPr>
          <w:rFonts w:ascii="Century Gothic" w:hAnsi="Century Gothic"/>
          <w:lang w:val="es-ES_tradnl"/>
        </w:rPr>
        <w:t xml:space="preserve"> es el cumplimiento de las antiguas promesas de Dios para Israel, el rey de Israel, y esto </w:t>
      </w:r>
      <w:r w:rsidRPr="004E61E2">
        <w:rPr>
          <w:rFonts w:ascii="Century Gothic" w:hAnsi="Century Gothic"/>
          <w:lang w:val="es-ES_tradnl"/>
        </w:rPr>
        <w:t>tenía</w:t>
      </w:r>
      <w:r w:rsidRPr="004E61E2">
        <w:rPr>
          <w:rFonts w:ascii="Century Gothic" w:hAnsi="Century Gothic"/>
          <w:lang w:val="es-ES_tradnl"/>
        </w:rPr>
        <w:t xml:space="preserve"> implicaciones:</w:t>
      </w:r>
    </w:p>
    <w:p w:rsidR="004E61E2" w:rsidRPr="004E61E2" w:rsidRDefault="004E61E2" w:rsidP="004E61E2">
      <w:pPr>
        <w:rPr>
          <w:rFonts w:ascii="Century Gothic" w:hAnsi="Century Gothic"/>
          <w:lang w:val="es-ES_tradnl"/>
        </w:rPr>
      </w:pPr>
      <w:r w:rsidRPr="004E61E2">
        <w:rPr>
          <w:rFonts w:ascii="Century Gothic" w:hAnsi="Century Gothic"/>
          <w:lang w:val="es-ES_tradnl"/>
        </w:rPr>
        <w:t>Como rey de Israel y Judá en el AT, Jesús personifica el pueblo que gobernaban se convirtió en lo que ya no hizo Israel y sus fracasos y ahora en su representación y sustituto logro ser el conducto de bendiciones, el que no fracasó.</w:t>
      </w:r>
    </w:p>
    <w:p w:rsidR="004E61E2" w:rsidRPr="004E61E2" w:rsidRDefault="004E61E2" w:rsidP="004E61E2">
      <w:pPr>
        <w:rPr>
          <w:rFonts w:ascii="Century Gothic" w:hAnsi="Century Gothic"/>
          <w:lang w:val="es-ES_tradnl"/>
        </w:rPr>
      </w:pPr>
      <w:r w:rsidRPr="004E61E2">
        <w:rPr>
          <w:rFonts w:ascii="Century Gothic" w:hAnsi="Century Gothic"/>
          <w:lang w:val="es-ES_tradnl"/>
        </w:rPr>
        <w:t>Así como Juan 15.5 Israel era descrito como la viña de Dios es</w:t>
      </w:r>
    </w:p>
    <w:p w:rsidR="004E61E2" w:rsidRPr="004E61E2" w:rsidRDefault="004E61E2" w:rsidP="004E61E2">
      <w:pPr>
        <w:rPr>
          <w:rFonts w:ascii="Century Gothic" w:hAnsi="Century Gothic"/>
          <w:lang w:val="es-ES_tradnl"/>
        </w:rPr>
      </w:pPr>
      <w:r w:rsidRPr="004E61E2">
        <w:rPr>
          <w:rFonts w:ascii="Century Gothic" w:hAnsi="Century Gothic"/>
          <w:lang w:val="es-ES_tradnl"/>
        </w:rPr>
        <w:t>Salmo 80</w:t>
      </w:r>
    </w:p>
    <w:p w:rsidR="004E61E2" w:rsidRPr="004E61E2" w:rsidRDefault="004E61E2" w:rsidP="004E61E2">
      <w:pPr>
        <w:rPr>
          <w:rFonts w:ascii="Century Gothic" w:hAnsi="Century Gothic"/>
          <w:lang w:val="es-ES_tradnl"/>
        </w:rPr>
      </w:pPr>
      <w:r w:rsidRPr="004E61E2">
        <w:rPr>
          <w:rFonts w:ascii="Century Gothic" w:hAnsi="Century Gothic"/>
          <w:lang w:val="es-ES_tradnl"/>
        </w:rPr>
        <w:t>Jeremías 2</w:t>
      </w:r>
    </w:p>
    <w:p w:rsidR="004E61E2" w:rsidRPr="004E61E2" w:rsidRDefault="004E61E2" w:rsidP="004E61E2">
      <w:pPr>
        <w:rPr>
          <w:rFonts w:ascii="Century Gothic" w:hAnsi="Century Gothic"/>
          <w:lang w:val="es-ES_tradnl"/>
        </w:rPr>
      </w:pPr>
      <w:r w:rsidRPr="004E61E2">
        <w:rPr>
          <w:rFonts w:ascii="Century Gothic" w:hAnsi="Century Gothic"/>
          <w:lang w:val="es-ES_tradnl"/>
        </w:rPr>
        <w:t>Ezequiel 17</w:t>
      </w:r>
    </w:p>
    <w:p w:rsidR="004E61E2" w:rsidRPr="004E61E2" w:rsidRDefault="004E61E2" w:rsidP="004E61E2">
      <w:pPr>
        <w:rPr>
          <w:rFonts w:ascii="Century Gothic" w:hAnsi="Century Gothic"/>
          <w:lang w:val="es-ES_tradnl"/>
        </w:rPr>
      </w:pPr>
      <w:r w:rsidRPr="004E61E2">
        <w:rPr>
          <w:rFonts w:ascii="Century Gothic" w:hAnsi="Century Gothic"/>
          <w:lang w:val="es-ES_tradnl"/>
        </w:rPr>
        <w:t>Oseas 10</w:t>
      </w:r>
    </w:p>
    <w:p w:rsidR="004E61E2" w:rsidRPr="004E61E2" w:rsidRDefault="004E61E2" w:rsidP="004E61E2">
      <w:pPr>
        <w:rPr>
          <w:rFonts w:ascii="Century Gothic" w:hAnsi="Century Gothic"/>
          <w:lang w:val="es-ES_tradnl"/>
        </w:rPr>
      </w:pPr>
      <w:r w:rsidRPr="004E61E2">
        <w:rPr>
          <w:rFonts w:ascii="Century Gothic" w:hAnsi="Century Gothic"/>
          <w:lang w:val="es-ES_tradnl"/>
        </w:rPr>
        <w:t xml:space="preserve">La familia de David se representó como ramas lo cual concuerda con el pasaje de que </w:t>
      </w:r>
      <w:proofErr w:type="spellStart"/>
      <w:r w:rsidRPr="004E61E2">
        <w:rPr>
          <w:rFonts w:ascii="Century Gothic" w:hAnsi="Century Gothic"/>
          <w:lang w:val="es-ES_tradnl"/>
        </w:rPr>
        <w:t>el</w:t>
      </w:r>
      <w:proofErr w:type="spellEnd"/>
      <w:r w:rsidRPr="004E61E2">
        <w:rPr>
          <w:rFonts w:ascii="Century Gothic" w:hAnsi="Century Gothic"/>
          <w:lang w:val="es-ES_tradnl"/>
        </w:rPr>
        <w:t xml:space="preserve"> era quien encarnaba a su pueblo como Rey de Israel.</w:t>
      </w:r>
    </w:p>
    <w:p w:rsidR="004E61E2" w:rsidRPr="004E61E2" w:rsidRDefault="004E61E2" w:rsidP="004E61E2">
      <w:pPr>
        <w:rPr>
          <w:rFonts w:ascii="Century Gothic" w:hAnsi="Century Gothic"/>
          <w:lang w:val="es-ES_tradnl"/>
        </w:rPr>
      </w:pPr>
      <w:r w:rsidRPr="004E61E2">
        <w:rPr>
          <w:rFonts w:ascii="Century Gothic" w:hAnsi="Century Gothic"/>
          <w:lang w:val="es-ES_tradnl"/>
        </w:rPr>
        <w:t xml:space="preserve">Jesus cumplía con todo lo que Dios le mandó hacer, pero donde Israel falló, Jesus resumió siglos de historia y revelo la propia presencia de Dios y por esto el verdadero pueblo se identifica como las ramas de la vid, creyentes en Cristo unidos por la fe. </w:t>
      </w:r>
    </w:p>
    <w:p w:rsidR="004E61E2" w:rsidRPr="004E61E2" w:rsidRDefault="004E61E2" w:rsidP="004E61E2">
      <w:pPr>
        <w:rPr>
          <w:rFonts w:ascii="Century Gothic" w:hAnsi="Century Gothic"/>
          <w:b/>
          <w:lang w:val="es-ES_tradnl"/>
        </w:rPr>
      </w:pPr>
    </w:p>
    <w:p w:rsidR="004E61E2" w:rsidRPr="004E61E2" w:rsidRDefault="004E61E2" w:rsidP="004E61E2">
      <w:pPr>
        <w:rPr>
          <w:rFonts w:ascii="Century Gothic" w:hAnsi="Century Gothic"/>
          <w:b/>
          <w:lang w:val="es-ES_tradnl"/>
        </w:rPr>
      </w:pPr>
    </w:p>
    <w:p w:rsidR="004E61E2" w:rsidRPr="004E61E2" w:rsidRDefault="004E61E2" w:rsidP="004E61E2">
      <w:pPr>
        <w:rPr>
          <w:rFonts w:ascii="Century Gothic" w:hAnsi="Century Gothic"/>
          <w:b/>
          <w:lang w:val="es-ES_tradnl"/>
        </w:rPr>
      </w:pPr>
    </w:p>
    <w:p w:rsidR="004E61E2" w:rsidRPr="004E61E2" w:rsidRDefault="004E61E2" w:rsidP="004E61E2">
      <w:pPr>
        <w:rPr>
          <w:rFonts w:ascii="Century Gothic" w:hAnsi="Century Gothic"/>
          <w:b/>
          <w:lang w:val="es-ES_tradnl"/>
        </w:rPr>
      </w:pPr>
    </w:p>
    <w:p w:rsidR="004E61E2" w:rsidRPr="004E61E2" w:rsidRDefault="004E61E2" w:rsidP="004E61E2">
      <w:pPr>
        <w:rPr>
          <w:rFonts w:ascii="Century Gothic" w:hAnsi="Century Gothic"/>
          <w:b/>
          <w:lang w:val="es-ES_tradnl"/>
        </w:rPr>
      </w:pPr>
    </w:p>
    <w:p w:rsidR="004E61E2" w:rsidRPr="004E61E2" w:rsidRDefault="004E61E2" w:rsidP="004E61E2">
      <w:pPr>
        <w:rPr>
          <w:rFonts w:ascii="Century Gothic" w:hAnsi="Century Gothic"/>
          <w:b/>
          <w:lang w:val="es-ES_tradnl"/>
        </w:rPr>
      </w:pPr>
      <w:r w:rsidRPr="004E61E2">
        <w:rPr>
          <w:rFonts w:ascii="Century Gothic" w:hAnsi="Century Gothic"/>
          <w:lang w:val="es-ES_tradnl"/>
        </w:rPr>
        <w:t xml:space="preserve">EL templo era importante porque era donde Dios prometió estar presente, sabemos que Dios está en todos lados, pero ahí se puso de </w:t>
      </w:r>
      <w:r w:rsidRPr="004E61E2">
        <w:rPr>
          <w:rFonts w:ascii="Century Gothic" w:hAnsi="Century Gothic"/>
          <w:lang w:val="es-ES_tradnl"/>
        </w:rPr>
        <w:lastRenderedPageBreak/>
        <w:t xml:space="preserve">forma especial y era visualmente glorioso. Ahí el tabernáculo y templo son el universo en miniatura son micro cosmos representando al mundo donde Dios realmente representa su presencia en el mundo. </w:t>
      </w:r>
    </w:p>
    <w:p w:rsidR="004E61E2" w:rsidRPr="004E61E2" w:rsidRDefault="004E61E2" w:rsidP="004E61E2">
      <w:pPr>
        <w:rPr>
          <w:rFonts w:ascii="Century Gothic" w:hAnsi="Century Gothic"/>
          <w:lang w:val="es-ES_tradnl"/>
        </w:rPr>
      </w:pPr>
      <w:r w:rsidRPr="004E61E2">
        <w:rPr>
          <w:rFonts w:ascii="Century Gothic" w:hAnsi="Century Gothic"/>
          <w:lang w:val="es-ES_tradnl"/>
        </w:rPr>
        <w:t>El mundo es el templo donde Dios tendría comunión con su pueblo y cuando Adán se revela Dios elige a ellos como dinastía para ser la nación de Israel, se instala entre ellos y habitan en esta replica en miniatura de lo que es el universo. Su presencia es única porque Israel estará en la presencia de Dios en el tabernáculo y templo, algo que sucederá en el mundo, sucede en Éxodo, es un anticipo de lo que sucederá en el universo cuando la gloria de Dios se presente completamente.</w:t>
      </w:r>
    </w:p>
    <w:p w:rsidR="004E61E2" w:rsidRPr="004E61E2" w:rsidRDefault="004E61E2" w:rsidP="004E61E2">
      <w:pPr>
        <w:rPr>
          <w:rFonts w:ascii="Century Gothic" w:hAnsi="Century Gothic"/>
          <w:lang w:val="es-ES_tradnl"/>
        </w:rPr>
      </w:pPr>
      <w:r w:rsidRPr="004E61E2">
        <w:rPr>
          <w:rFonts w:ascii="Century Gothic" w:hAnsi="Century Gothic"/>
          <w:lang w:val="es-ES_tradnl"/>
        </w:rPr>
        <w:t xml:space="preserve">La presencia de Dios de forma especial entre su pueblo se manifiesta en varios eventos como en el Jardín del Edén siendo una sala del trono en la tierra donde la humanidad santificaría toda la tierra y convertir el mundo entero en el lugar santo de Dios. También cuando Dios establece a Israel como su sacerdote real, relaciona su presencia con el tabernáculo y luego con el templo, toda la decoración eran modelo del Jardín del Edén, era como estar ahí, los lugares donde Dios habitaba en medio de su Pueblo </w:t>
      </w:r>
    </w:p>
    <w:p w:rsidR="004E61E2" w:rsidRPr="004E61E2" w:rsidRDefault="004E61E2" w:rsidP="004E61E2">
      <w:pPr>
        <w:rPr>
          <w:rFonts w:ascii="Century Gothic" w:hAnsi="Century Gothic"/>
          <w:lang w:val="es-ES_tradnl"/>
        </w:rPr>
      </w:pPr>
      <w:r w:rsidRPr="004E61E2">
        <w:rPr>
          <w:rFonts w:ascii="Century Gothic" w:hAnsi="Century Gothic"/>
          <w:lang w:val="es-ES_tradnl"/>
        </w:rPr>
        <w:t xml:space="preserve">1 </w:t>
      </w:r>
      <w:r w:rsidRPr="004E61E2">
        <w:rPr>
          <w:rFonts w:ascii="Century Gothic" w:hAnsi="Century Gothic"/>
          <w:lang w:val="es-ES_tradnl"/>
        </w:rPr>
        <w:t>corintios</w:t>
      </w:r>
      <w:r w:rsidRPr="004E61E2">
        <w:rPr>
          <w:rFonts w:ascii="Century Gothic" w:hAnsi="Century Gothic"/>
          <w:lang w:val="es-ES_tradnl"/>
        </w:rPr>
        <w:t xml:space="preserve"> 28</w:t>
      </w:r>
    </w:p>
    <w:p w:rsidR="004E61E2" w:rsidRPr="004E61E2" w:rsidRDefault="004E61E2" w:rsidP="004E61E2">
      <w:pPr>
        <w:rPr>
          <w:rFonts w:ascii="Century Gothic" w:hAnsi="Century Gothic"/>
          <w:lang w:val="es-ES_tradnl"/>
        </w:rPr>
      </w:pPr>
      <w:r w:rsidRPr="004E61E2">
        <w:rPr>
          <w:rFonts w:ascii="Century Gothic" w:hAnsi="Century Gothic"/>
          <w:lang w:val="es-ES_tradnl"/>
        </w:rPr>
        <w:t>Salmo 11</w:t>
      </w:r>
    </w:p>
    <w:p w:rsidR="004E61E2" w:rsidRPr="004E61E2" w:rsidRDefault="004E61E2" w:rsidP="004E61E2">
      <w:pPr>
        <w:rPr>
          <w:rFonts w:ascii="Century Gothic" w:hAnsi="Century Gothic"/>
          <w:lang w:val="es-ES_tradnl"/>
        </w:rPr>
      </w:pPr>
      <w:r w:rsidRPr="004E61E2">
        <w:rPr>
          <w:rFonts w:ascii="Century Gothic" w:hAnsi="Century Gothic"/>
          <w:lang w:val="es-ES_tradnl"/>
        </w:rPr>
        <w:t>Isaías 6, ahí se podían obtener las bendiciones de Dios</w:t>
      </w:r>
    </w:p>
    <w:p w:rsidR="004E61E2" w:rsidRPr="004E61E2" w:rsidRDefault="004E61E2" w:rsidP="004E61E2">
      <w:pPr>
        <w:rPr>
          <w:rFonts w:ascii="Century Gothic" w:hAnsi="Century Gothic"/>
          <w:lang w:val="es-ES_tradnl"/>
        </w:rPr>
      </w:pPr>
    </w:p>
    <w:p w:rsidR="004E61E2" w:rsidRPr="004E61E2" w:rsidRDefault="004E61E2" w:rsidP="004E61E2">
      <w:pPr>
        <w:rPr>
          <w:rFonts w:ascii="Century Gothic" w:hAnsi="Century Gothic"/>
          <w:lang w:val="es-ES_tradnl"/>
        </w:rPr>
      </w:pPr>
      <w:r w:rsidRPr="004E61E2">
        <w:rPr>
          <w:rFonts w:ascii="Century Gothic" w:hAnsi="Century Gothic"/>
          <w:lang w:val="es-ES_tradnl"/>
        </w:rPr>
        <w:t>Para entender la persona de Jesús se considera que cumple con todo lo establecido en el AT del templo y del tabernáculo, Jesus cumplió el destino de Israel, él es la síntesis del cumplimento de todas las cosas en todas las promesas del Templo como representación del Jardín del Edén.</w:t>
      </w:r>
    </w:p>
    <w:p w:rsidR="004E61E2" w:rsidRPr="004E61E2" w:rsidRDefault="004E61E2" w:rsidP="004E61E2">
      <w:pPr>
        <w:rPr>
          <w:rFonts w:ascii="Century Gothic" w:hAnsi="Century Gothic"/>
          <w:lang w:val="es-ES_tradnl"/>
        </w:rPr>
      </w:pPr>
    </w:p>
    <w:p w:rsidR="004E61E2" w:rsidRPr="004E61E2" w:rsidRDefault="004E61E2" w:rsidP="004E61E2">
      <w:pPr>
        <w:rPr>
          <w:rFonts w:ascii="Century Gothic" w:hAnsi="Century Gothic"/>
          <w:lang w:val="es-ES_tradnl"/>
        </w:rPr>
      </w:pPr>
      <w:r w:rsidRPr="004E61E2">
        <w:rPr>
          <w:rFonts w:ascii="Century Gothic" w:hAnsi="Century Gothic"/>
          <w:lang w:val="es-ES_tradnl"/>
        </w:rPr>
        <w:t xml:space="preserve">Juan 1.14, Jesus habita entre nosotros verbo </w:t>
      </w:r>
      <w:proofErr w:type="spellStart"/>
      <w:r w:rsidRPr="004E61E2">
        <w:rPr>
          <w:rFonts w:ascii="Century Gothic" w:hAnsi="Century Gothic"/>
          <w:lang w:val="es-ES_tradnl"/>
        </w:rPr>
        <w:t>Skinao</w:t>
      </w:r>
      <w:proofErr w:type="spellEnd"/>
      <w:r w:rsidRPr="004E61E2">
        <w:rPr>
          <w:rFonts w:ascii="Century Gothic" w:hAnsi="Century Gothic"/>
          <w:lang w:val="es-ES_tradnl"/>
        </w:rPr>
        <w:t>-</w:t>
      </w:r>
      <w:proofErr w:type="spellStart"/>
      <w:r w:rsidRPr="004E61E2">
        <w:rPr>
          <w:rFonts w:ascii="Century Gothic" w:hAnsi="Century Gothic"/>
          <w:lang w:val="es-ES_tradnl"/>
        </w:rPr>
        <w:t>skenei</w:t>
      </w:r>
      <w:proofErr w:type="spellEnd"/>
      <w:r w:rsidRPr="004E61E2">
        <w:rPr>
          <w:rFonts w:ascii="Century Gothic" w:hAnsi="Century Gothic"/>
          <w:lang w:val="es-ES_tradnl"/>
        </w:rPr>
        <w:t>-tienda o tabernáculo, es decir el tabernáculo sagrado, así Jesus provee el acceso a la presencia de Dios que antes era por medio del tabernáculo. Juan 2.19 Cuando Jesus se refiere al templo de su cuerpo. Juan deja claro que Jesus cumplía con el templo.</w:t>
      </w:r>
    </w:p>
    <w:p w:rsidR="004E61E2" w:rsidRPr="004E61E2" w:rsidRDefault="004E61E2" w:rsidP="004E61E2">
      <w:pPr>
        <w:rPr>
          <w:rFonts w:ascii="Century Gothic" w:hAnsi="Century Gothic"/>
          <w:lang w:val="es-ES_tradnl"/>
        </w:rPr>
      </w:pPr>
    </w:p>
    <w:p w:rsidR="004E61E2" w:rsidRPr="004E61E2" w:rsidRDefault="004E61E2" w:rsidP="004E61E2">
      <w:pPr>
        <w:rPr>
          <w:rFonts w:ascii="Century Gothic" w:hAnsi="Century Gothic"/>
          <w:lang w:val="es-ES_tradnl"/>
        </w:rPr>
      </w:pPr>
      <w:r w:rsidRPr="004E61E2">
        <w:rPr>
          <w:rFonts w:ascii="Century Gothic" w:hAnsi="Century Gothic"/>
          <w:lang w:val="es-ES_tradnl"/>
        </w:rPr>
        <w:t xml:space="preserve">Y </w:t>
      </w:r>
      <w:proofErr w:type="gramStart"/>
      <w:r w:rsidRPr="004E61E2">
        <w:rPr>
          <w:rFonts w:ascii="Century Gothic" w:hAnsi="Century Gothic"/>
          <w:lang w:val="es-ES_tradnl"/>
        </w:rPr>
        <w:t>que</w:t>
      </w:r>
      <w:proofErr w:type="gramEnd"/>
      <w:r w:rsidRPr="004E61E2">
        <w:rPr>
          <w:rFonts w:ascii="Century Gothic" w:hAnsi="Century Gothic"/>
          <w:lang w:val="es-ES_tradnl"/>
        </w:rPr>
        <w:t xml:space="preserve"> aunque Jesus se fuera, su presencia estaría con </w:t>
      </w:r>
      <w:r w:rsidRPr="004E61E2">
        <w:rPr>
          <w:rFonts w:ascii="Century Gothic" w:hAnsi="Century Gothic"/>
          <w:lang w:val="es-ES_tradnl"/>
        </w:rPr>
        <w:t>él</w:t>
      </w:r>
      <w:r w:rsidRPr="004E61E2">
        <w:rPr>
          <w:rFonts w:ascii="Century Gothic" w:hAnsi="Century Gothic"/>
          <w:lang w:val="es-ES_tradnl"/>
        </w:rPr>
        <w:t xml:space="preserve">, Juan 4.21 muestra que un día el santo lugar de Israel ya no tendría la misma importancia. Hoy en día no está presente </w:t>
      </w:r>
      <w:r w:rsidRPr="004E61E2">
        <w:rPr>
          <w:rFonts w:ascii="Century Gothic" w:hAnsi="Century Gothic"/>
          <w:lang w:val="es-ES_tradnl"/>
        </w:rPr>
        <w:t>físicamente,</w:t>
      </w:r>
      <w:r w:rsidRPr="004E61E2">
        <w:rPr>
          <w:rFonts w:ascii="Century Gothic" w:hAnsi="Century Gothic"/>
          <w:lang w:val="es-ES_tradnl"/>
        </w:rPr>
        <w:t xml:space="preserve"> pero </w:t>
      </w:r>
      <w:r w:rsidRPr="004E61E2">
        <w:rPr>
          <w:rFonts w:ascii="Century Gothic" w:hAnsi="Century Gothic"/>
          <w:lang w:val="es-ES_tradnl"/>
        </w:rPr>
        <w:t>está</w:t>
      </w:r>
      <w:r w:rsidRPr="004E61E2">
        <w:rPr>
          <w:rFonts w:ascii="Century Gothic" w:hAnsi="Century Gothic"/>
          <w:lang w:val="es-ES_tradnl"/>
        </w:rPr>
        <w:t xml:space="preserve"> presente espiritualmente sobre todo cuando nos reunimos en la iglesia Mateo 18.29 1 Pes 2.4 </w:t>
      </w:r>
      <w:proofErr w:type="gramStart"/>
      <w:r w:rsidRPr="004E61E2">
        <w:rPr>
          <w:rFonts w:ascii="Century Gothic" w:hAnsi="Century Gothic"/>
          <w:lang w:val="es-ES_tradnl"/>
        </w:rPr>
        <w:t>Hebreos</w:t>
      </w:r>
      <w:proofErr w:type="gramEnd"/>
      <w:r w:rsidRPr="004E61E2">
        <w:rPr>
          <w:rFonts w:ascii="Century Gothic" w:hAnsi="Century Gothic"/>
          <w:lang w:val="es-ES_tradnl"/>
        </w:rPr>
        <w:t xml:space="preserve"> 8.2 </w:t>
      </w:r>
      <w:proofErr w:type="spellStart"/>
      <w:r w:rsidRPr="004E61E2">
        <w:rPr>
          <w:rFonts w:ascii="Century Gothic" w:hAnsi="Century Gothic"/>
          <w:lang w:val="es-ES_tradnl"/>
        </w:rPr>
        <w:t>Apoc</w:t>
      </w:r>
      <w:proofErr w:type="spellEnd"/>
      <w:r w:rsidRPr="004E61E2">
        <w:rPr>
          <w:rFonts w:ascii="Century Gothic" w:hAnsi="Century Gothic"/>
          <w:lang w:val="es-ES_tradnl"/>
        </w:rPr>
        <w:t xml:space="preserve"> 21.1 La tierra entera será llena de la gloria de Dios.</w:t>
      </w:r>
    </w:p>
    <w:p w:rsidR="004E61E2" w:rsidRPr="004E61E2" w:rsidRDefault="004E61E2" w:rsidP="004E61E2">
      <w:pPr>
        <w:rPr>
          <w:rFonts w:ascii="Century Gothic" w:hAnsi="Century Gothic"/>
          <w:lang w:val="es-ES_tradnl"/>
        </w:rPr>
      </w:pPr>
    </w:p>
    <w:p w:rsidR="004E61E2" w:rsidRPr="004E61E2" w:rsidRDefault="004E61E2" w:rsidP="004E61E2">
      <w:pPr>
        <w:rPr>
          <w:rFonts w:ascii="Century Gothic" w:hAnsi="Century Gothic"/>
          <w:bCs/>
          <w:lang w:val="es-ES_tradnl"/>
        </w:rPr>
      </w:pPr>
      <w:r w:rsidRPr="004E61E2">
        <w:rPr>
          <w:rFonts w:ascii="Century Gothic" w:hAnsi="Century Gothic"/>
          <w:bCs/>
          <w:lang w:val="es-ES_tradnl"/>
        </w:rPr>
        <w:t>Las fiestas son para identificar a Israel como sacerdocio y para disfrutar de las bendiciones por medio de las fiestas</w:t>
      </w:r>
    </w:p>
    <w:p w:rsidR="004E61E2" w:rsidRPr="004E61E2" w:rsidRDefault="004E61E2" w:rsidP="004E61E2">
      <w:pPr>
        <w:rPr>
          <w:rFonts w:ascii="Century Gothic" w:hAnsi="Century Gothic"/>
          <w:b/>
          <w:lang w:val="es-ES_tradnl"/>
        </w:rPr>
      </w:pPr>
      <w:r w:rsidRPr="004E61E2">
        <w:rPr>
          <w:rFonts w:ascii="Century Gothic" w:hAnsi="Century Gothic"/>
          <w:b/>
          <w:lang w:val="es-ES_tradnl"/>
        </w:rPr>
        <w:lastRenderedPageBreak/>
        <w:t xml:space="preserve"> </w:t>
      </w:r>
      <w:r w:rsidRPr="004E61E2">
        <w:rPr>
          <w:rFonts w:ascii="Century Gothic" w:hAnsi="Century Gothic"/>
          <w:b/>
          <w:lang w:val="es-ES_tradnl"/>
        </w:rPr>
        <w:br/>
      </w:r>
      <w:r w:rsidRPr="004E61E2">
        <w:rPr>
          <w:rFonts w:ascii="Century Gothic" w:hAnsi="Century Gothic"/>
          <w:lang w:val="es-ES_tradnl"/>
        </w:rPr>
        <w:t>Jesús cumplió el significado de las fiestas de Israel.</w:t>
      </w:r>
    </w:p>
    <w:p w:rsidR="004E61E2" w:rsidRPr="004E61E2" w:rsidRDefault="004E61E2" w:rsidP="004E61E2">
      <w:pPr>
        <w:rPr>
          <w:rFonts w:ascii="Century Gothic" w:hAnsi="Century Gothic"/>
          <w:b/>
          <w:lang w:val="es-ES_tradnl"/>
        </w:rPr>
      </w:pPr>
    </w:p>
    <w:p w:rsidR="004E61E2" w:rsidRPr="004E61E2" w:rsidRDefault="004E61E2" w:rsidP="004E61E2">
      <w:pPr>
        <w:rPr>
          <w:rFonts w:ascii="Century Gothic" w:hAnsi="Century Gothic"/>
          <w:lang w:val="es-ES_tradnl"/>
        </w:rPr>
      </w:pPr>
      <w:r w:rsidRPr="004E61E2">
        <w:rPr>
          <w:rFonts w:ascii="Century Gothic" w:hAnsi="Century Gothic"/>
          <w:lang w:val="es-ES_tradnl"/>
        </w:rPr>
        <w:t xml:space="preserve">Fiesta de la Pascua: Jesus representaba al cordero pascual que sería muerto y comido en la pascual y su sangre era la del cordero, pero Juan 1.29 Cordero que quita el pecado del mundo. 19.33- </w:t>
      </w:r>
      <w:r w:rsidRPr="004E61E2">
        <w:rPr>
          <w:rFonts w:ascii="Century Gothic" w:hAnsi="Century Gothic"/>
          <w:lang w:val="es-ES_tradnl"/>
        </w:rPr>
        <w:t>Éxodo</w:t>
      </w:r>
      <w:r w:rsidRPr="004E61E2">
        <w:rPr>
          <w:rFonts w:ascii="Century Gothic" w:hAnsi="Century Gothic"/>
          <w:lang w:val="es-ES_tradnl"/>
        </w:rPr>
        <w:t xml:space="preserve"> 12.46 No fueron sus pies quebrados y se cumple su significado de la Pascua</w:t>
      </w:r>
      <w:r w:rsidRPr="004E61E2">
        <w:rPr>
          <w:rFonts w:ascii="Century Gothic" w:hAnsi="Century Gothic"/>
          <w:lang w:val="es-ES_tradnl"/>
        </w:rPr>
        <w:br/>
      </w:r>
      <w:r w:rsidRPr="004E61E2">
        <w:rPr>
          <w:rFonts w:ascii="Century Gothic" w:hAnsi="Century Gothic"/>
          <w:lang w:val="es-ES_tradnl"/>
        </w:rPr>
        <w:br/>
      </w:r>
    </w:p>
    <w:p w:rsidR="004E61E2" w:rsidRPr="004E61E2" w:rsidRDefault="004E61E2" w:rsidP="004E61E2">
      <w:pPr>
        <w:rPr>
          <w:rFonts w:ascii="Century Gothic" w:hAnsi="Century Gothic"/>
          <w:lang w:val="es-ES_tradnl"/>
        </w:rPr>
      </w:pPr>
      <w:r w:rsidRPr="004E61E2">
        <w:rPr>
          <w:rFonts w:ascii="Century Gothic" w:hAnsi="Century Gothic"/>
          <w:lang w:val="es-ES_tradnl"/>
        </w:rPr>
        <w:t>Fiesta de los Tabernáculos: Recordaban la lluvia y el agua que Dios proveyó en el Éxodo, así Jesus es quien derrama bendiciones de Dios. Juan 7.37 EL es el agua de vida eterna, las bendiciones vienen por medio de él, Jesus es la representación de este derramamiento.</w:t>
      </w:r>
      <w:r w:rsidRPr="004E61E2">
        <w:rPr>
          <w:rFonts w:ascii="Century Gothic" w:hAnsi="Century Gothic"/>
          <w:lang w:val="es-ES_tradnl"/>
        </w:rPr>
        <w:br/>
      </w:r>
      <w:r w:rsidRPr="004E61E2">
        <w:rPr>
          <w:rFonts w:ascii="Century Gothic" w:hAnsi="Century Gothic"/>
          <w:lang w:val="es-ES_tradnl"/>
        </w:rPr>
        <w:br/>
      </w:r>
    </w:p>
    <w:p w:rsidR="004E61E2" w:rsidRPr="004E61E2" w:rsidRDefault="004E61E2" w:rsidP="004E61E2">
      <w:pPr>
        <w:rPr>
          <w:rFonts w:ascii="Century Gothic" w:hAnsi="Century Gothic"/>
          <w:b/>
          <w:lang w:val="es-ES_tradnl"/>
        </w:rPr>
      </w:pPr>
      <w:r w:rsidRPr="004E61E2">
        <w:rPr>
          <w:rFonts w:ascii="Century Gothic" w:hAnsi="Century Gothic"/>
          <w:lang w:val="es-ES_tradnl"/>
        </w:rPr>
        <w:t xml:space="preserve">Fiesta de la Dedicación: Juan 10.22, Celebraba la victoria de sus opositores griegos en el 165 </w:t>
      </w:r>
      <w:proofErr w:type="spellStart"/>
      <w:r w:rsidRPr="004E61E2">
        <w:rPr>
          <w:rFonts w:ascii="Century Gothic" w:hAnsi="Century Gothic"/>
          <w:lang w:val="es-ES_tradnl"/>
        </w:rPr>
        <w:t>aC</w:t>
      </w:r>
      <w:proofErr w:type="spellEnd"/>
      <w:r w:rsidRPr="004E61E2">
        <w:rPr>
          <w:rFonts w:ascii="Century Gothic" w:hAnsi="Century Gothic"/>
          <w:lang w:val="es-ES_tradnl"/>
        </w:rPr>
        <w:t xml:space="preserve">. Juan 10.30Al ser santificado- </w:t>
      </w:r>
      <w:proofErr w:type="spellStart"/>
      <w:r w:rsidRPr="004E61E2">
        <w:rPr>
          <w:rFonts w:ascii="Century Gothic" w:hAnsi="Century Gothic"/>
          <w:lang w:val="es-ES_tradnl"/>
        </w:rPr>
        <w:t>agiatso</w:t>
      </w:r>
      <w:proofErr w:type="spellEnd"/>
      <w:r w:rsidRPr="004E61E2">
        <w:rPr>
          <w:rFonts w:ascii="Century Gothic" w:hAnsi="Century Gothic"/>
          <w:lang w:val="es-ES_tradnl"/>
        </w:rPr>
        <w:t>_ Dedicación- consagración – consagraciones en la fiesta de la dedicación. Juan enlaza a Jesús con la fiesta ya que el templo era preparado para la presencia de Dios y así Jesus cumple la presencia de Dios de manera especial en la tierra.</w:t>
      </w:r>
    </w:p>
    <w:p w:rsidR="004E61E2" w:rsidRPr="004E61E2" w:rsidRDefault="004E61E2" w:rsidP="004E61E2">
      <w:pPr>
        <w:rPr>
          <w:rFonts w:ascii="Century Gothic" w:hAnsi="Century Gothic"/>
          <w:b/>
          <w:lang w:val="es-ES_tradnl"/>
        </w:rPr>
      </w:pPr>
    </w:p>
    <w:p w:rsidR="004E61E2" w:rsidRPr="004E61E2" w:rsidRDefault="004E61E2" w:rsidP="004E61E2">
      <w:pPr>
        <w:rPr>
          <w:rFonts w:ascii="Century Gothic" w:hAnsi="Century Gothic"/>
          <w:b/>
          <w:lang w:val="es-ES_tradnl"/>
        </w:rPr>
      </w:pPr>
    </w:p>
    <w:p w:rsidR="004E61E2" w:rsidRPr="004E61E2" w:rsidRDefault="004E61E2" w:rsidP="004E61E2">
      <w:pPr>
        <w:rPr>
          <w:rFonts w:ascii="Century Gothic" w:hAnsi="Century Gothic"/>
          <w:lang w:val="es-ES_tradnl"/>
        </w:rPr>
      </w:pPr>
      <w:r w:rsidRPr="004E61E2">
        <w:rPr>
          <w:rFonts w:ascii="Century Gothic" w:hAnsi="Century Gothic"/>
          <w:lang w:val="es-ES_tradnl"/>
        </w:rPr>
        <w:t xml:space="preserve">La ley en la Biblia, era una guía de vida sabiendo que tendrían bendición, la ley es la revelación de Dios y como quiere que vivamos y el “hacer tu voluntad me ha agradado” al entender la voluntad de Dios entendiendo que eso trae regocijo en cualquier cosa que hemos decidido no hacer. Es una invitación para cumplir con lo que Dios quiere hacer en la tierra, es un reflejo del carácter de Dios como luz para el camino y lampara a los pies, más preciosa que el oro y más dulce que la miel y hay gran recompensa en ella. Bienaventurado el varón que no anduvo… Salmo 1 el que teme a Dios es el que es plantado y da fruto, la ley es un lugar de bendición a quienes Dios ha concedido su perdón. Quien ama a Cristo cumple la ley y esta muestra nuestro pecado y lo que ha hecho Jesus ha hecho pro nosotros. El que obedece la ley sabe que amar a Dios con todo el corazón y amar a su prójimo como a sí mismo, trae bendición, generosidad, felicidad, etc. Santiago 1.25 La ley da libertad, </w:t>
      </w:r>
    </w:p>
    <w:p w:rsidR="004E61E2" w:rsidRPr="004E61E2" w:rsidRDefault="004E61E2" w:rsidP="004E61E2">
      <w:pPr>
        <w:rPr>
          <w:rFonts w:ascii="Century Gothic" w:hAnsi="Century Gothic"/>
          <w:lang w:val="es-ES_tradnl"/>
        </w:rPr>
      </w:pPr>
      <w:r w:rsidRPr="004E61E2">
        <w:rPr>
          <w:rFonts w:ascii="Century Gothic" w:hAnsi="Century Gothic"/>
          <w:lang w:val="es-ES_tradnl"/>
        </w:rPr>
        <w:t>No era un fin</w:t>
      </w:r>
      <w:r w:rsidRPr="004E61E2">
        <w:rPr>
          <w:rFonts w:ascii="Century Gothic" w:hAnsi="Century Gothic"/>
          <w:lang w:val="es-ES_tradnl"/>
        </w:rPr>
        <w:t>,</w:t>
      </w:r>
      <w:r w:rsidRPr="004E61E2">
        <w:rPr>
          <w:rFonts w:ascii="Century Gothic" w:hAnsi="Century Gothic"/>
          <w:lang w:val="es-ES_tradnl"/>
        </w:rPr>
        <w:t xml:space="preserve"> sino que apunta a Jesús, en Juan 5.46, rechazar la ley era rechazar a Jesús.</w:t>
      </w:r>
    </w:p>
    <w:p w:rsidR="004E61E2" w:rsidRPr="004E61E2" w:rsidRDefault="004E61E2" w:rsidP="004E61E2">
      <w:pPr>
        <w:rPr>
          <w:rFonts w:ascii="Century Gothic" w:hAnsi="Century Gothic"/>
          <w:lang w:val="es-ES_tradnl"/>
        </w:rPr>
      </w:pPr>
      <w:r w:rsidRPr="004E61E2">
        <w:rPr>
          <w:rFonts w:ascii="Century Gothic" w:hAnsi="Century Gothic"/>
          <w:lang w:val="es-ES_tradnl"/>
        </w:rPr>
        <w:t>La ley atribuye características que Jesús cumple</w:t>
      </w:r>
    </w:p>
    <w:p w:rsidR="004E61E2" w:rsidRPr="004E61E2" w:rsidRDefault="004E61E2" w:rsidP="004E61E2">
      <w:pPr>
        <w:rPr>
          <w:rFonts w:ascii="Century Gothic" w:hAnsi="Century Gothic"/>
          <w:lang w:val="es-ES_tradnl"/>
        </w:rPr>
      </w:pPr>
      <w:r w:rsidRPr="004E61E2">
        <w:rPr>
          <w:rFonts w:ascii="Century Gothic" w:hAnsi="Century Gothic"/>
          <w:lang w:val="es-ES_tradnl"/>
        </w:rPr>
        <w:t>Pan de vida 6.35</w:t>
      </w:r>
    </w:p>
    <w:p w:rsidR="004E61E2" w:rsidRPr="004E61E2" w:rsidRDefault="004E61E2" w:rsidP="004E61E2">
      <w:pPr>
        <w:rPr>
          <w:rFonts w:ascii="Century Gothic" w:hAnsi="Century Gothic"/>
          <w:lang w:val="es-ES_tradnl"/>
        </w:rPr>
      </w:pPr>
      <w:r w:rsidRPr="004E61E2">
        <w:rPr>
          <w:rFonts w:ascii="Century Gothic" w:hAnsi="Century Gothic"/>
          <w:lang w:val="es-ES_tradnl"/>
        </w:rPr>
        <w:t>Agua viva Juan 4.11</w:t>
      </w:r>
    </w:p>
    <w:p w:rsidR="004E61E2" w:rsidRPr="004E61E2" w:rsidRDefault="004E61E2" w:rsidP="004E61E2">
      <w:pPr>
        <w:rPr>
          <w:rFonts w:ascii="Century Gothic" w:hAnsi="Century Gothic"/>
          <w:lang w:val="es-ES_tradnl"/>
        </w:rPr>
      </w:pPr>
      <w:r w:rsidRPr="004E61E2">
        <w:rPr>
          <w:rFonts w:ascii="Century Gothic" w:hAnsi="Century Gothic"/>
          <w:lang w:val="es-ES_tradnl"/>
        </w:rPr>
        <w:t>Luz verdadera Juan 1.9</w:t>
      </w:r>
    </w:p>
    <w:p w:rsidR="004E61E2" w:rsidRPr="004E61E2" w:rsidRDefault="004E61E2" w:rsidP="004E61E2">
      <w:pPr>
        <w:rPr>
          <w:rFonts w:ascii="Century Gothic" w:hAnsi="Century Gothic"/>
          <w:lang w:val="es-ES_tradnl"/>
        </w:rPr>
      </w:pPr>
      <w:r w:rsidRPr="004E61E2">
        <w:rPr>
          <w:rFonts w:ascii="Century Gothic" w:hAnsi="Century Gothic"/>
          <w:lang w:val="es-ES_tradnl"/>
        </w:rPr>
        <w:lastRenderedPageBreak/>
        <w:t>Demuestran que Jesús encarnó la ley de Dios.</w:t>
      </w:r>
    </w:p>
    <w:p w:rsidR="004E61E2" w:rsidRPr="004E61E2" w:rsidRDefault="004E61E2" w:rsidP="004E61E2">
      <w:pPr>
        <w:ind w:left="2160"/>
        <w:rPr>
          <w:rFonts w:ascii="Century Gothic" w:hAnsi="Century Gothic"/>
          <w:i/>
          <w:iCs/>
          <w:lang w:val="es-ES_tradnl"/>
        </w:rPr>
      </w:pPr>
    </w:p>
    <w:p w:rsidR="004E61E2" w:rsidRPr="004E61E2" w:rsidRDefault="004E61E2" w:rsidP="004E61E2">
      <w:pPr>
        <w:rPr>
          <w:rFonts w:ascii="Century Gothic" w:hAnsi="Century Gothic"/>
          <w:lang w:val="es-ES_tradnl"/>
        </w:rPr>
      </w:pPr>
    </w:p>
    <w:p w:rsidR="004E61E2" w:rsidRPr="004E61E2" w:rsidRDefault="004E61E2" w:rsidP="004E61E2">
      <w:pPr>
        <w:rPr>
          <w:rFonts w:ascii="Century Gothic" w:hAnsi="Century Gothic"/>
          <w:lang w:val="es-ES_tradnl"/>
        </w:rPr>
      </w:pPr>
    </w:p>
    <w:p w:rsidR="004E61E2" w:rsidRPr="004E61E2" w:rsidRDefault="004E61E2" w:rsidP="004E61E2">
      <w:pPr>
        <w:rPr>
          <w:rFonts w:ascii="Century Gothic" w:hAnsi="Century Gothic"/>
          <w:lang w:val="es-ES_tradnl"/>
        </w:rPr>
      </w:pPr>
    </w:p>
    <w:p w:rsidR="004E61E2" w:rsidRPr="004E61E2" w:rsidRDefault="004E61E2" w:rsidP="004E61E2">
      <w:pPr>
        <w:numPr>
          <w:ilvl w:val="0"/>
          <w:numId w:val="2"/>
        </w:numPr>
        <w:ind w:left="720" w:hanging="720"/>
        <w:rPr>
          <w:rFonts w:ascii="Century Gothic" w:hAnsi="Century Gothic"/>
          <w:lang w:val="es-ES_tradnl"/>
        </w:rPr>
      </w:pPr>
      <w:r w:rsidRPr="004E61E2">
        <w:rPr>
          <w:rFonts w:ascii="Century Gothic" w:hAnsi="Century Gothic"/>
          <w:lang w:val="es-ES_tradnl"/>
        </w:rPr>
        <w:t xml:space="preserve">¿Cómo la identidad de Jesús como el Hijo de Dios es paralela a su identidad como el Cristo? </w:t>
      </w:r>
    </w:p>
    <w:p w:rsidR="004E61E2" w:rsidRPr="004E61E2" w:rsidRDefault="004E61E2" w:rsidP="004E61E2">
      <w:pPr>
        <w:rPr>
          <w:rFonts w:ascii="Century Gothic" w:hAnsi="Century Gothic"/>
          <w:lang w:val="es-ES_tradnl"/>
        </w:rPr>
      </w:pPr>
    </w:p>
    <w:p w:rsidR="004E61E2" w:rsidRPr="004E61E2" w:rsidRDefault="004E61E2" w:rsidP="004E61E2">
      <w:pPr>
        <w:rPr>
          <w:rFonts w:ascii="Century Gothic" w:hAnsi="Century Gothic"/>
          <w:lang w:val="es-ES_tradnl"/>
        </w:rPr>
      </w:pPr>
    </w:p>
    <w:p w:rsidR="004E61E2" w:rsidRPr="004E61E2" w:rsidRDefault="004E61E2" w:rsidP="004E61E2">
      <w:pPr>
        <w:rPr>
          <w:rFonts w:ascii="Century Gothic" w:hAnsi="Century Gothic"/>
          <w:lang w:val="es-ES_tradnl"/>
        </w:rPr>
      </w:pPr>
      <w:r w:rsidRPr="004E61E2">
        <w:rPr>
          <w:rFonts w:ascii="Century Gothic" w:hAnsi="Century Gothic"/>
          <w:lang w:val="es-ES_tradnl"/>
        </w:rPr>
        <w:t>La relación entre Jesus el Hijo y Dios el Padre era especial en Juan 10.30 Yo y el padre uno somos. Jesus proclama que era Dios.</w:t>
      </w:r>
    </w:p>
    <w:p w:rsidR="004E61E2" w:rsidRPr="004E61E2" w:rsidRDefault="004E61E2" w:rsidP="004E61E2">
      <w:pPr>
        <w:rPr>
          <w:rFonts w:ascii="Century Gothic" w:hAnsi="Century Gothic"/>
          <w:lang w:val="es-ES_tradnl"/>
        </w:rPr>
      </w:pPr>
      <w:r w:rsidRPr="004E61E2">
        <w:rPr>
          <w:rFonts w:ascii="Century Gothic" w:hAnsi="Century Gothic"/>
          <w:lang w:val="es-ES_tradnl"/>
        </w:rPr>
        <w:t xml:space="preserve">Juan 14.9 Juan 1.18, Jesus revela a Dios, su padre al pueblo, Ver a Jesus es ver al Padre y Jesus demuestra autoridad sobre la vida, la muerte y el mal. Dios encarnado, Dios mismo encargado de llevar su obra en la tierra. </w:t>
      </w:r>
    </w:p>
    <w:p w:rsidR="004E61E2" w:rsidRPr="004E61E2" w:rsidRDefault="004E61E2" w:rsidP="004E61E2">
      <w:pPr>
        <w:rPr>
          <w:rFonts w:ascii="Century Gothic" w:hAnsi="Century Gothic"/>
          <w:lang w:val="es-ES_tradnl"/>
        </w:rPr>
      </w:pPr>
      <w:r w:rsidRPr="004E61E2">
        <w:rPr>
          <w:rFonts w:ascii="Century Gothic" w:hAnsi="Century Gothic"/>
          <w:lang w:val="es-ES_tradnl"/>
        </w:rPr>
        <w:t>Juan lo muestra como Yo Soy, Éxodo 3.14, Jesus aplica El Señor así mismo, se declara en 24 ocasiones. Jesus se le identifica con el Dios del AT. Pan, camino, verdad, vida… afirma que Jesus existió antes porque es Dios, el Dios que interactuó con Abraham, el Dios eterno. Juan 8.58, Yo soy antes que Abraham, “siempre he sido”</w:t>
      </w:r>
      <w:r w:rsidRPr="004E61E2">
        <w:rPr>
          <w:rFonts w:ascii="Century Gothic" w:hAnsi="Century Gothic"/>
          <w:lang w:val="es-ES_tradnl"/>
        </w:rPr>
        <w:br/>
      </w:r>
    </w:p>
    <w:p w:rsidR="004E61E2" w:rsidRPr="004E61E2" w:rsidRDefault="004E61E2" w:rsidP="004E61E2">
      <w:pPr>
        <w:rPr>
          <w:rFonts w:ascii="Century Gothic" w:hAnsi="Century Gothic"/>
          <w:lang w:val="es-ES_tradnl"/>
        </w:rPr>
      </w:pPr>
      <w:r w:rsidRPr="004E61E2">
        <w:rPr>
          <w:rFonts w:ascii="Century Gothic" w:hAnsi="Century Gothic"/>
          <w:lang w:val="es-ES_tradnl"/>
        </w:rPr>
        <w:t>Salmo 27</w:t>
      </w:r>
    </w:p>
    <w:p w:rsidR="004E61E2" w:rsidRPr="004E61E2" w:rsidRDefault="004E61E2" w:rsidP="004E61E2">
      <w:pPr>
        <w:rPr>
          <w:rFonts w:ascii="Century Gothic" w:hAnsi="Century Gothic"/>
          <w:lang w:val="es-ES_tradnl"/>
        </w:rPr>
      </w:pPr>
      <w:r w:rsidRPr="004E61E2">
        <w:rPr>
          <w:rFonts w:ascii="Century Gothic" w:hAnsi="Century Gothic"/>
          <w:lang w:val="es-ES_tradnl"/>
        </w:rPr>
        <w:t>2 Samuel 7.14</w:t>
      </w:r>
    </w:p>
    <w:p w:rsidR="004E61E2" w:rsidRPr="004E61E2" w:rsidRDefault="004E61E2" w:rsidP="004E61E2">
      <w:pPr>
        <w:rPr>
          <w:rFonts w:ascii="Century Gothic" w:hAnsi="Century Gothic"/>
          <w:lang w:val="es-ES_tradnl"/>
        </w:rPr>
      </w:pPr>
      <w:r w:rsidRPr="004E61E2">
        <w:rPr>
          <w:rFonts w:ascii="Century Gothic" w:hAnsi="Century Gothic"/>
          <w:lang w:val="es-ES_tradnl"/>
        </w:rPr>
        <w:t>Juan 7.42</w:t>
      </w:r>
    </w:p>
    <w:p w:rsidR="004E61E2" w:rsidRPr="004E61E2" w:rsidRDefault="004E61E2" w:rsidP="004E61E2">
      <w:pPr>
        <w:rPr>
          <w:rFonts w:ascii="Century Gothic" w:hAnsi="Century Gothic"/>
          <w:lang w:val="es-ES_tradnl"/>
        </w:rPr>
      </w:pPr>
      <w:r w:rsidRPr="004E61E2">
        <w:rPr>
          <w:rFonts w:ascii="Century Gothic" w:hAnsi="Century Gothic"/>
          <w:lang w:val="es-ES_tradnl"/>
        </w:rPr>
        <w:t>Hijo de Dios: Vendría de la familia de David, usado como rey de Israel y rey de los judíos en Juan 12.13 18.33 19.1</w:t>
      </w:r>
    </w:p>
    <w:p w:rsidR="004E61E2" w:rsidRPr="004E61E2" w:rsidRDefault="004E61E2" w:rsidP="004E61E2">
      <w:pPr>
        <w:rPr>
          <w:rFonts w:ascii="Century Gothic" w:hAnsi="Century Gothic"/>
          <w:lang w:val="es-ES_tradnl"/>
        </w:rPr>
      </w:pPr>
      <w:r w:rsidRPr="004E61E2">
        <w:rPr>
          <w:rFonts w:ascii="Century Gothic" w:hAnsi="Century Gothic"/>
          <w:lang w:val="es-ES_tradnl"/>
        </w:rPr>
        <w:t>Al identificarlo era un perfecto humano que vendría de David y gobernaría para siempre.</w:t>
      </w:r>
    </w:p>
    <w:p w:rsidR="004E61E2" w:rsidRPr="004E61E2" w:rsidRDefault="004E61E2" w:rsidP="004E61E2">
      <w:pPr>
        <w:rPr>
          <w:rFonts w:ascii="Century Gothic" w:hAnsi="Century Gothic"/>
          <w:lang w:val="es-ES_tradnl"/>
        </w:rPr>
      </w:pPr>
      <w:r w:rsidRPr="004E61E2">
        <w:rPr>
          <w:rFonts w:ascii="Century Gothic" w:hAnsi="Century Gothic"/>
          <w:lang w:val="es-ES_tradnl"/>
        </w:rPr>
        <w:t>AL ser hijo de Dios es realeza humano y divino, cada esperanza del reinado y del gobierno de David se cumplió en Jesús.</w:t>
      </w:r>
    </w:p>
    <w:p w:rsidR="004E61E2" w:rsidRPr="004E61E2" w:rsidRDefault="004E61E2" w:rsidP="004E61E2">
      <w:pPr>
        <w:rPr>
          <w:rFonts w:ascii="Century Gothic" w:hAnsi="Century Gothic"/>
          <w:b/>
          <w:lang w:val="es-ES_tradnl"/>
        </w:rPr>
      </w:pPr>
    </w:p>
    <w:p w:rsidR="004E61E2" w:rsidRPr="004E61E2" w:rsidRDefault="004E61E2" w:rsidP="004E61E2">
      <w:pPr>
        <w:rPr>
          <w:rFonts w:ascii="Century Gothic" w:hAnsi="Century Gothic"/>
          <w:lang w:val="es-ES_tradnl"/>
        </w:rPr>
      </w:pPr>
      <w:r w:rsidRPr="004E61E2">
        <w:rPr>
          <w:rFonts w:ascii="Century Gothic" w:hAnsi="Century Gothic"/>
          <w:lang w:val="es-ES_tradnl"/>
        </w:rPr>
        <w:br/>
      </w:r>
      <w:r w:rsidRPr="004E61E2">
        <w:rPr>
          <w:rFonts w:ascii="Century Gothic" w:hAnsi="Century Gothic"/>
          <w:lang w:val="es-ES_tradnl"/>
        </w:rPr>
        <w:br/>
      </w:r>
    </w:p>
    <w:p w:rsidR="004E61E2" w:rsidRPr="004E61E2" w:rsidRDefault="004E61E2" w:rsidP="004E61E2">
      <w:pPr>
        <w:numPr>
          <w:ilvl w:val="0"/>
          <w:numId w:val="2"/>
        </w:numPr>
        <w:ind w:left="720" w:hanging="720"/>
        <w:rPr>
          <w:rFonts w:ascii="Century Gothic" w:hAnsi="Century Gothic"/>
          <w:lang w:val="es-ES_tradnl"/>
        </w:rPr>
      </w:pPr>
      <w:r w:rsidRPr="004E61E2">
        <w:rPr>
          <w:rFonts w:ascii="Century Gothic" w:hAnsi="Century Gothic"/>
          <w:lang w:val="es-ES_tradnl"/>
        </w:rPr>
        <w:t>¿Qué es la vida eterna?</w:t>
      </w:r>
    </w:p>
    <w:p w:rsidR="004E61E2" w:rsidRPr="004E61E2" w:rsidRDefault="004E61E2" w:rsidP="004E61E2">
      <w:pPr>
        <w:tabs>
          <w:tab w:val="num" w:pos="720"/>
        </w:tabs>
        <w:rPr>
          <w:rFonts w:ascii="Century Gothic" w:hAnsi="Century Gothic"/>
          <w:lang w:val="es-ES_tradnl"/>
        </w:rPr>
      </w:pPr>
    </w:p>
    <w:p w:rsidR="004E61E2" w:rsidRPr="004E61E2" w:rsidRDefault="004E61E2" w:rsidP="004E61E2">
      <w:pPr>
        <w:tabs>
          <w:tab w:val="num" w:pos="720"/>
        </w:tabs>
        <w:rPr>
          <w:rFonts w:ascii="Century Gothic" w:hAnsi="Century Gothic"/>
          <w:lang w:val="es-ES_tradnl"/>
        </w:rPr>
      </w:pPr>
    </w:p>
    <w:p w:rsidR="004E61E2" w:rsidRPr="004E61E2" w:rsidRDefault="004E61E2" w:rsidP="004E61E2">
      <w:pPr>
        <w:rPr>
          <w:rFonts w:ascii="Century Gothic" w:hAnsi="Century Gothic"/>
          <w:lang w:val="es-ES_tradnl"/>
        </w:rPr>
      </w:pPr>
      <w:r w:rsidRPr="004E61E2">
        <w:rPr>
          <w:rFonts w:ascii="Century Gothic" w:hAnsi="Century Gothic"/>
          <w:lang w:val="es-ES_tradnl"/>
        </w:rPr>
        <w:t>Vida Eterna es una relación con Dios — una experiencia personal de su presencia y participación en nuestras vidas.</w:t>
      </w:r>
    </w:p>
    <w:p w:rsidR="004E61E2" w:rsidRPr="004E61E2" w:rsidRDefault="004E61E2" w:rsidP="004E61E2">
      <w:pPr>
        <w:rPr>
          <w:rFonts w:ascii="Century Gothic" w:hAnsi="Century Gothic"/>
          <w:lang w:val="es-ES_tradnl"/>
        </w:rPr>
      </w:pPr>
    </w:p>
    <w:p w:rsidR="004E61E2" w:rsidRPr="004E61E2" w:rsidRDefault="004E61E2" w:rsidP="004E61E2">
      <w:pPr>
        <w:rPr>
          <w:rFonts w:ascii="Century Gothic" w:hAnsi="Century Gothic"/>
          <w:i/>
          <w:iCs/>
          <w:lang w:val="es-ES_tradnl"/>
        </w:rPr>
      </w:pPr>
      <w:r w:rsidRPr="004E61E2">
        <w:rPr>
          <w:rFonts w:ascii="Century Gothic" w:hAnsi="Century Gothic"/>
          <w:i/>
          <w:iCs/>
          <w:lang w:val="es-ES_tradnl"/>
        </w:rPr>
        <w:t>Juan m</w:t>
      </w:r>
      <w:r w:rsidRPr="004E61E2">
        <w:rPr>
          <w:rFonts w:ascii="Century Gothic" w:hAnsi="Century Gothic"/>
          <w:i/>
          <w:iCs/>
          <w:lang w:val="es-ES_tradnl"/>
        </w:rPr>
        <w:t xml:space="preserve">enciona la palabra Vida 36 veces: Juan 17.3 conocer a Dios verdadero a quien has enviado, una relación con </w:t>
      </w:r>
      <w:proofErr w:type="spellStart"/>
      <w:r w:rsidRPr="004E61E2">
        <w:rPr>
          <w:rFonts w:ascii="Century Gothic" w:hAnsi="Century Gothic"/>
          <w:i/>
          <w:iCs/>
          <w:lang w:val="es-ES_tradnl"/>
        </w:rPr>
        <w:t>el</w:t>
      </w:r>
      <w:proofErr w:type="spellEnd"/>
      <w:r w:rsidRPr="004E61E2">
        <w:rPr>
          <w:rFonts w:ascii="Century Gothic" w:hAnsi="Century Gothic"/>
          <w:i/>
          <w:iCs/>
          <w:lang w:val="es-ES_tradnl"/>
        </w:rPr>
        <w:t>, experiencias, entramos a una vida eterna que no termina, ya poseemos esa vida desde la tierra Juan 5.24.</w:t>
      </w:r>
    </w:p>
    <w:p w:rsidR="004E61E2" w:rsidRPr="004E61E2" w:rsidRDefault="004E61E2" w:rsidP="004E61E2">
      <w:pPr>
        <w:rPr>
          <w:rFonts w:ascii="Century Gothic" w:hAnsi="Century Gothic"/>
          <w:i/>
          <w:iCs/>
          <w:lang w:val="es-ES_tradnl"/>
        </w:rPr>
      </w:pPr>
      <w:r w:rsidRPr="004E61E2">
        <w:rPr>
          <w:rFonts w:ascii="Century Gothic" w:hAnsi="Century Gothic"/>
          <w:i/>
          <w:iCs/>
          <w:lang w:val="es-ES_tradnl"/>
        </w:rPr>
        <w:lastRenderedPageBreak/>
        <w:t>Las personas pensamos en términos cronológico, pero en la biblia, significa vida eterna: Dios. Nosotros somos temporales, pero Dios es eterno y hay vida en Dios, y por su expiación y al entrar en la vida eterna de Dios, significa que estamos vivos en Dios por siempre, no es un calendario, una existencia basada en Dios, eterno.</w:t>
      </w:r>
    </w:p>
    <w:p w:rsidR="004E61E2" w:rsidRPr="004E61E2" w:rsidRDefault="004E61E2" w:rsidP="004E61E2">
      <w:pPr>
        <w:rPr>
          <w:rFonts w:ascii="Century Gothic" w:hAnsi="Century Gothic"/>
          <w:i/>
          <w:iCs/>
          <w:lang w:val="es-ES_tradnl"/>
        </w:rPr>
      </w:pPr>
      <w:r w:rsidRPr="004E61E2">
        <w:rPr>
          <w:rFonts w:ascii="Century Gothic" w:hAnsi="Century Gothic"/>
          <w:i/>
          <w:iCs/>
          <w:lang w:val="es-ES_tradnl"/>
        </w:rPr>
        <w:t>Vida: Eterna afirma que en Cristo conocemos la vida con Dios para siempre en la presencia de Dios en un estado de existencia sin fin que tiene que ver con la gloria de Dios para quienes sus pecados han sido perdonados.</w:t>
      </w:r>
    </w:p>
    <w:p w:rsidR="004E61E2" w:rsidRPr="004E61E2" w:rsidRDefault="004E61E2" w:rsidP="004E61E2">
      <w:pPr>
        <w:rPr>
          <w:rFonts w:ascii="Century Gothic" w:hAnsi="Century Gothic"/>
          <w:i/>
          <w:iCs/>
          <w:lang w:val="es-ES_tradnl"/>
        </w:rPr>
      </w:pPr>
      <w:r w:rsidRPr="004E61E2">
        <w:rPr>
          <w:rFonts w:ascii="Century Gothic" w:hAnsi="Century Gothic"/>
          <w:i/>
          <w:iCs/>
          <w:lang w:val="es-ES_tradnl"/>
        </w:rPr>
        <w:t>El contraste es el infierno, la segunda muerte, es la ausencia de Dio, no solo la longitud de la eternidad que esto es en lugar de estar viviendo la riqueza de estar con Cristo en Dios, sino una muerte eterna sin Dios.</w:t>
      </w:r>
    </w:p>
    <w:p w:rsidR="004E61E2" w:rsidRPr="004E61E2" w:rsidRDefault="004E61E2" w:rsidP="004E61E2">
      <w:pPr>
        <w:rPr>
          <w:rFonts w:ascii="Century Gothic" w:hAnsi="Century Gothic"/>
          <w:lang w:val="es-ES_tradnl"/>
        </w:rPr>
      </w:pPr>
    </w:p>
    <w:p w:rsidR="004E61E2" w:rsidRPr="004E61E2" w:rsidRDefault="004E61E2" w:rsidP="004E61E2">
      <w:pPr>
        <w:rPr>
          <w:rFonts w:ascii="Century Gothic" w:hAnsi="Century Gothic"/>
          <w:i/>
          <w:iCs/>
          <w:lang w:val="es-ES_tradnl"/>
        </w:rPr>
      </w:pPr>
      <w:r w:rsidRPr="004E61E2">
        <w:rPr>
          <w:rFonts w:ascii="Century Gothic" w:hAnsi="Century Gothic"/>
          <w:i/>
          <w:iCs/>
          <w:lang w:val="es-ES_tradnl"/>
        </w:rPr>
        <w:t>Jesus es el creador y proveedor de la vida, Juan 1,5,11,14. Concede la vida a quienes el desee</w:t>
      </w:r>
    </w:p>
    <w:p w:rsidR="004E61E2" w:rsidRPr="004E61E2" w:rsidRDefault="004E61E2" w:rsidP="004E61E2">
      <w:pPr>
        <w:rPr>
          <w:rFonts w:ascii="Century Gothic" w:hAnsi="Century Gothic"/>
          <w:i/>
          <w:iCs/>
          <w:lang w:val="es-ES_tradnl"/>
        </w:rPr>
      </w:pPr>
      <w:r w:rsidRPr="004E61E2">
        <w:rPr>
          <w:rFonts w:ascii="Century Gothic" w:hAnsi="Century Gothic"/>
          <w:i/>
          <w:iCs/>
          <w:lang w:val="es-ES_tradnl"/>
        </w:rPr>
        <w:t xml:space="preserve">Y solo puede ser obtenida la vida por medio de Jesús Juan 6.63 12.49 Juan 6.68: Hijo unigénito hijo, solo </w:t>
      </w:r>
      <w:proofErr w:type="spellStart"/>
      <w:r w:rsidRPr="004E61E2">
        <w:rPr>
          <w:rFonts w:ascii="Century Gothic" w:hAnsi="Century Gothic"/>
          <w:i/>
          <w:iCs/>
          <w:lang w:val="es-ES_tradnl"/>
        </w:rPr>
        <w:t>el</w:t>
      </w:r>
      <w:proofErr w:type="spellEnd"/>
      <w:r w:rsidRPr="004E61E2">
        <w:rPr>
          <w:rFonts w:ascii="Century Gothic" w:hAnsi="Century Gothic"/>
          <w:i/>
          <w:iCs/>
          <w:lang w:val="es-ES_tradnl"/>
        </w:rPr>
        <w:t xml:space="preserve"> ha revelado al padre como lo hizo, pues solo el vino del padre como el, el rol de Jesus es revelar a Dios </w:t>
      </w:r>
      <w:proofErr w:type="gramStart"/>
      <w:r w:rsidRPr="004E61E2">
        <w:rPr>
          <w:rFonts w:ascii="Century Gothic" w:hAnsi="Century Gothic"/>
          <w:i/>
          <w:iCs/>
          <w:lang w:val="es-ES_tradnl"/>
        </w:rPr>
        <w:t>y  que</w:t>
      </w:r>
      <w:proofErr w:type="gramEnd"/>
      <w:r w:rsidRPr="004E61E2">
        <w:rPr>
          <w:rFonts w:ascii="Century Gothic" w:hAnsi="Century Gothic"/>
          <w:i/>
          <w:iCs/>
          <w:lang w:val="es-ES_tradnl"/>
        </w:rPr>
        <w:t xml:space="preserve"> su identidad es ser el hijo de Dios y darnos vida eterna a todos los que creen.</w:t>
      </w:r>
    </w:p>
    <w:p w:rsidR="004E61E2" w:rsidRPr="004E61E2" w:rsidRDefault="004E61E2" w:rsidP="004E61E2">
      <w:pPr>
        <w:rPr>
          <w:rFonts w:ascii="Century Gothic" w:hAnsi="Century Gothic"/>
          <w:lang w:val="es-ES_tradnl"/>
        </w:rPr>
      </w:pPr>
    </w:p>
    <w:p w:rsidR="004E61E2" w:rsidRPr="004E61E2" w:rsidRDefault="004E61E2" w:rsidP="004E61E2">
      <w:pPr>
        <w:ind w:left="1440"/>
        <w:rPr>
          <w:rFonts w:ascii="Century Gothic" w:hAnsi="Century Gothic"/>
          <w:lang w:val="es-ES_tradnl"/>
        </w:rPr>
      </w:pPr>
    </w:p>
    <w:p w:rsidR="004E61E2" w:rsidRPr="004E61E2" w:rsidRDefault="004E61E2" w:rsidP="004E61E2">
      <w:pPr>
        <w:tabs>
          <w:tab w:val="num" w:pos="720"/>
        </w:tabs>
        <w:rPr>
          <w:rFonts w:ascii="Century Gothic" w:hAnsi="Century Gothic"/>
          <w:lang w:val="es-ES_tradnl"/>
        </w:rPr>
      </w:pPr>
      <w:r w:rsidRPr="004E61E2">
        <w:rPr>
          <w:rFonts w:ascii="Century Gothic" w:hAnsi="Century Gothic"/>
          <w:color w:val="000000"/>
          <w:lang w:val="es-ES_tradnl"/>
        </w:rPr>
        <w:t xml:space="preserve">Vida eterna: Es un regalo de la </w:t>
      </w:r>
      <w:r w:rsidRPr="004E61E2">
        <w:rPr>
          <w:rFonts w:ascii="Century Gothic" w:hAnsi="Century Gothic"/>
          <w:color w:val="000000"/>
          <w:highlight w:val="yellow"/>
          <w:lang w:val="es-ES_tradnl"/>
        </w:rPr>
        <w:t>liberación del juicio divino</w:t>
      </w:r>
      <w:r w:rsidRPr="004E61E2">
        <w:rPr>
          <w:rFonts w:ascii="Century Gothic" w:hAnsi="Century Gothic"/>
          <w:color w:val="000000"/>
          <w:lang w:val="es-ES_tradnl"/>
        </w:rPr>
        <w:t xml:space="preserve"> en interminable paz y alegría.</w:t>
      </w:r>
      <w:r w:rsidRPr="004E61E2">
        <w:rPr>
          <w:rFonts w:ascii="Century Gothic" w:hAnsi="Century Gothic"/>
          <w:lang w:val="es-ES_tradnl"/>
        </w:rPr>
        <w:t xml:space="preserve"> </w:t>
      </w:r>
      <w:r w:rsidRPr="004E61E2">
        <w:rPr>
          <w:rFonts w:ascii="Century Gothic" w:hAnsi="Century Gothic"/>
          <w:lang w:val="es-ES_tradnl"/>
        </w:rPr>
        <w:br/>
      </w:r>
    </w:p>
    <w:p w:rsidR="004E61E2" w:rsidRPr="004E61E2" w:rsidRDefault="004E61E2" w:rsidP="004E61E2">
      <w:pPr>
        <w:tabs>
          <w:tab w:val="num" w:pos="720"/>
        </w:tabs>
        <w:rPr>
          <w:rFonts w:ascii="Century Gothic" w:hAnsi="Century Gothic"/>
          <w:lang w:val="es-ES_tradnl"/>
        </w:rPr>
      </w:pPr>
    </w:p>
    <w:p w:rsidR="004E61E2" w:rsidRPr="004E61E2" w:rsidRDefault="004E61E2" w:rsidP="004E61E2">
      <w:pPr>
        <w:tabs>
          <w:tab w:val="num" w:pos="720"/>
        </w:tabs>
        <w:rPr>
          <w:rFonts w:ascii="Century Gothic" w:hAnsi="Century Gothic"/>
          <w:lang w:val="es-ES_tradnl"/>
        </w:rPr>
      </w:pPr>
    </w:p>
    <w:p w:rsidR="004E61E2" w:rsidRPr="004E61E2" w:rsidRDefault="004E61E2" w:rsidP="004E61E2">
      <w:pPr>
        <w:tabs>
          <w:tab w:val="num" w:pos="720"/>
        </w:tabs>
        <w:rPr>
          <w:rFonts w:ascii="Century Gothic" w:hAnsi="Century Gothic"/>
          <w:lang w:val="es-ES_tradnl"/>
        </w:rPr>
      </w:pPr>
    </w:p>
    <w:p w:rsidR="004E61E2" w:rsidRPr="004E61E2" w:rsidRDefault="004E61E2" w:rsidP="004E61E2">
      <w:pPr>
        <w:tabs>
          <w:tab w:val="num" w:pos="720"/>
        </w:tabs>
        <w:rPr>
          <w:rFonts w:ascii="Century Gothic" w:hAnsi="Century Gothic"/>
          <w:lang w:val="es-ES_tradnl"/>
        </w:rPr>
      </w:pPr>
    </w:p>
    <w:p w:rsidR="004E61E2" w:rsidRPr="004E61E2" w:rsidRDefault="004E61E2" w:rsidP="004E61E2">
      <w:pPr>
        <w:tabs>
          <w:tab w:val="num" w:pos="720"/>
        </w:tabs>
        <w:rPr>
          <w:rFonts w:ascii="Century Gothic" w:hAnsi="Century Gothic"/>
          <w:lang w:val="es-ES_tradnl"/>
        </w:rPr>
      </w:pPr>
    </w:p>
    <w:p w:rsidR="004E61E2" w:rsidRPr="004E61E2" w:rsidRDefault="004E61E2" w:rsidP="004E61E2">
      <w:pPr>
        <w:tabs>
          <w:tab w:val="num" w:pos="720"/>
        </w:tabs>
        <w:rPr>
          <w:rFonts w:ascii="Century Gothic" w:hAnsi="Century Gothic"/>
          <w:lang w:val="es-ES_tradnl"/>
        </w:rPr>
      </w:pPr>
    </w:p>
    <w:p w:rsidR="004E61E2" w:rsidRPr="004E61E2" w:rsidRDefault="004E61E2" w:rsidP="004E61E2">
      <w:pPr>
        <w:tabs>
          <w:tab w:val="num" w:pos="720"/>
        </w:tabs>
        <w:rPr>
          <w:rFonts w:ascii="Century Gothic" w:hAnsi="Century Gothic"/>
          <w:lang w:val="es-ES_tradnl"/>
        </w:rPr>
      </w:pPr>
    </w:p>
    <w:p w:rsidR="004E61E2" w:rsidRPr="004E61E2" w:rsidRDefault="004E61E2" w:rsidP="004E61E2">
      <w:pPr>
        <w:tabs>
          <w:tab w:val="num" w:pos="720"/>
        </w:tabs>
        <w:rPr>
          <w:rFonts w:ascii="Century Gothic" w:hAnsi="Century Gothic"/>
          <w:lang w:val="es-ES_tradnl"/>
        </w:rPr>
      </w:pPr>
    </w:p>
    <w:p w:rsidR="004E61E2" w:rsidRPr="004E61E2" w:rsidRDefault="004E61E2" w:rsidP="004E61E2">
      <w:pPr>
        <w:tabs>
          <w:tab w:val="num" w:pos="720"/>
        </w:tabs>
        <w:rPr>
          <w:rFonts w:ascii="Century Gothic" w:hAnsi="Century Gothic"/>
          <w:lang w:val="es-ES_tradnl"/>
        </w:rPr>
      </w:pPr>
    </w:p>
    <w:p w:rsidR="004E61E2" w:rsidRPr="004E61E2" w:rsidRDefault="004E61E2" w:rsidP="004E61E2">
      <w:pPr>
        <w:tabs>
          <w:tab w:val="num" w:pos="720"/>
        </w:tabs>
        <w:rPr>
          <w:rFonts w:ascii="Century Gothic" w:hAnsi="Century Gothic"/>
          <w:lang w:val="es-ES_tradnl"/>
        </w:rPr>
      </w:pPr>
    </w:p>
    <w:p w:rsidR="004E61E2" w:rsidRPr="004E61E2" w:rsidRDefault="004E61E2" w:rsidP="004E61E2">
      <w:pPr>
        <w:tabs>
          <w:tab w:val="num" w:pos="720"/>
        </w:tabs>
        <w:rPr>
          <w:rFonts w:ascii="Century Gothic" w:hAnsi="Century Gothic"/>
          <w:lang w:val="es-ES_tradnl"/>
        </w:rPr>
      </w:pPr>
    </w:p>
    <w:p w:rsidR="004E61E2" w:rsidRPr="004E61E2" w:rsidRDefault="004E61E2" w:rsidP="004E61E2">
      <w:pPr>
        <w:tabs>
          <w:tab w:val="num" w:pos="720"/>
        </w:tabs>
        <w:rPr>
          <w:rFonts w:ascii="Century Gothic" w:hAnsi="Century Gothic"/>
          <w:lang w:val="es-ES_tradnl"/>
        </w:rPr>
      </w:pPr>
    </w:p>
    <w:p w:rsidR="004E61E2" w:rsidRPr="004E61E2" w:rsidRDefault="004E61E2" w:rsidP="004E61E2">
      <w:pPr>
        <w:tabs>
          <w:tab w:val="num" w:pos="720"/>
        </w:tabs>
        <w:rPr>
          <w:rFonts w:ascii="Century Gothic" w:hAnsi="Century Gothic"/>
          <w:b/>
          <w:sz w:val="28"/>
          <w:szCs w:val="28"/>
          <w:lang w:val="es-ES_tradnl"/>
        </w:rPr>
        <w:sectPr w:rsidR="004E61E2" w:rsidRPr="004E61E2" w:rsidSect="00A77499">
          <w:headerReference w:type="default" r:id="rId6"/>
          <w:pgSz w:w="12240" w:h="15840"/>
          <w:pgMar w:top="1440" w:right="1800" w:bottom="1440" w:left="1800" w:header="720" w:footer="720" w:gutter="0"/>
          <w:cols w:space="720"/>
          <w:titlePg/>
          <w:docGrid w:linePitch="360"/>
        </w:sectPr>
      </w:pPr>
    </w:p>
    <w:p w:rsidR="004E61E2" w:rsidRPr="004E61E2" w:rsidRDefault="004E61E2" w:rsidP="004E61E2">
      <w:pPr>
        <w:pStyle w:val="Title4"/>
        <w:jc w:val="left"/>
        <w:rPr>
          <w:rFonts w:ascii="Century Gothic" w:hAnsi="Century Gothic"/>
          <w:lang w:val="es-ES_tradnl"/>
        </w:rPr>
      </w:pPr>
      <w:bookmarkStart w:id="1" w:name="_Toc382235809"/>
      <w:r w:rsidRPr="004E61E2">
        <w:rPr>
          <w:rFonts w:ascii="Century Gothic" w:hAnsi="Century Gothic"/>
          <w:lang w:val="es-ES_tradnl"/>
        </w:rPr>
        <w:lastRenderedPageBreak/>
        <w:t>Preguntas de Aplicación</w:t>
      </w:r>
      <w:bookmarkEnd w:id="1"/>
    </w:p>
    <w:p w:rsidR="004E61E2" w:rsidRPr="004E61E2" w:rsidRDefault="004E61E2" w:rsidP="004E61E2">
      <w:pPr>
        <w:ind w:left="360"/>
        <w:jc w:val="center"/>
        <w:rPr>
          <w:rFonts w:ascii="Century Gothic" w:hAnsi="Century Gothic"/>
          <w:lang w:val="es-ES_tradnl"/>
        </w:rPr>
      </w:pPr>
    </w:p>
    <w:p w:rsidR="004E61E2" w:rsidRPr="004E61E2" w:rsidRDefault="004E61E2" w:rsidP="004E61E2">
      <w:pPr>
        <w:numPr>
          <w:ilvl w:val="0"/>
          <w:numId w:val="1"/>
        </w:numPr>
        <w:ind w:left="720"/>
        <w:rPr>
          <w:rFonts w:ascii="Century Gothic" w:hAnsi="Century Gothic"/>
          <w:lang w:val="es-ES_tradnl"/>
        </w:rPr>
      </w:pPr>
      <w:r w:rsidRPr="004E61E2">
        <w:rPr>
          <w:rFonts w:ascii="Century Gothic" w:hAnsi="Century Gothic"/>
          <w:lang w:val="es-ES_tradnl"/>
        </w:rPr>
        <w:t>¿Cómo el conocer que Juan escribió el evangelio de Juan influye la manera en la que lo leemos?</w:t>
      </w:r>
    </w:p>
    <w:p w:rsidR="004E61E2" w:rsidRPr="004E61E2" w:rsidRDefault="004E61E2" w:rsidP="004E61E2">
      <w:pPr>
        <w:ind w:left="720"/>
        <w:rPr>
          <w:rFonts w:ascii="Century Gothic" w:hAnsi="Century Gothic"/>
          <w:lang w:val="es-ES_tradnl"/>
        </w:rPr>
      </w:pPr>
      <w:r w:rsidRPr="004E61E2">
        <w:rPr>
          <w:rFonts w:ascii="Century Gothic" w:hAnsi="Century Gothic"/>
          <w:lang w:val="es-ES_tradnl"/>
        </w:rPr>
        <w:t>Nos da una cercanía a Jesús, es una descripción de lo que significó haber caminado a su lado, haberse sentido amado, parte de su familia, conocer parte del carácter amoroso de Jesús que tuvo el poder de transformar a un hombre llamado Hijo del trueno a ser uno compasivo, amoroso y misericordioso.</w:t>
      </w:r>
    </w:p>
    <w:p w:rsidR="004E61E2" w:rsidRPr="004E61E2" w:rsidRDefault="004E61E2" w:rsidP="004E61E2">
      <w:pPr>
        <w:rPr>
          <w:rFonts w:ascii="Century Gothic" w:hAnsi="Century Gothic"/>
          <w:lang w:val="es-ES_tradnl"/>
        </w:rPr>
      </w:pPr>
    </w:p>
    <w:p w:rsidR="004E61E2" w:rsidRPr="004E61E2" w:rsidRDefault="004E61E2" w:rsidP="004E61E2">
      <w:pPr>
        <w:rPr>
          <w:rFonts w:ascii="Century Gothic" w:hAnsi="Century Gothic"/>
          <w:lang w:val="es-ES_tradnl"/>
        </w:rPr>
      </w:pPr>
    </w:p>
    <w:p w:rsidR="004E61E2" w:rsidRPr="004E61E2" w:rsidRDefault="004E61E2" w:rsidP="004E61E2">
      <w:pPr>
        <w:numPr>
          <w:ilvl w:val="0"/>
          <w:numId w:val="1"/>
        </w:numPr>
        <w:ind w:left="720"/>
        <w:rPr>
          <w:rFonts w:ascii="Century Gothic" w:hAnsi="Century Gothic"/>
          <w:lang w:val="es-ES_tradnl"/>
        </w:rPr>
      </w:pPr>
      <w:r w:rsidRPr="004E61E2">
        <w:rPr>
          <w:rFonts w:ascii="Century Gothic" w:hAnsi="Century Gothic"/>
          <w:lang w:val="es-ES_tradnl"/>
        </w:rPr>
        <w:t xml:space="preserve">¿Cómo el propósito detrás del evangelio de Juan debería impactar la forma en la que vivimos? </w:t>
      </w:r>
    </w:p>
    <w:p w:rsidR="004E61E2" w:rsidRPr="004E61E2" w:rsidRDefault="004E61E2" w:rsidP="004E61E2">
      <w:pPr>
        <w:ind w:left="708"/>
        <w:rPr>
          <w:rFonts w:ascii="Century Gothic" w:hAnsi="Century Gothic"/>
          <w:lang w:val="es-ES_tradnl"/>
        </w:rPr>
      </w:pPr>
      <w:r w:rsidRPr="004E61E2">
        <w:rPr>
          <w:rFonts w:ascii="Century Gothic" w:hAnsi="Century Gothic"/>
          <w:lang w:val="es-ES_tradnl"/>
        </w:rPr>
        <w:t>Aumentar nuestra fe, creyendo que todo viene a través de él, por medio de su espíritu santo y que necesitamos confiar y creer que él es quien tiene la vida, quien nos sana, quien cumple con las expectativas del Padre.</w:t>
      </w:r>
    </w:p>
    <w:p w:rsidR="004E61E2" w:rsidRPr="004E61E2" w:rsidRDefault="004E61E2" w:rsidP="004E61E2">
      <w:pPr>
        <w:rPr>
          <w:rFonts w:ascii="Century Gothic" w:hAnsi="Century Gothic"/>
          <w:lang w:val="es-ES_tradnl"/>
        </w:rPr>
      </w:pPr>
    </w:p>
    <w:p w:rsidR="004E61E2" w:rsidRPr="004E61E2" w:rsidRDefault="004E61E2" w:rsidP="004E61E2">
      <w:pPr>
        <w:numPr>
          <w:ilvl w:val="0"/>
          <w:numId w:val="1"/>
        </w:numPr>
        <w:ind w:left="720"/>
        <w:rPr>
          <w:rFonts w:ascii="Century Gothic" w:hAnsi="Century Gothic"/>
          <w:lang w:val="es-ES_tradnl"/>
        </w:rPr>
      </w:pPr>
      <w:r w:rsidRPr="004E61E2">
        <w:rPr>
          <w:rFonts w:ascii="Century Gothic" w:hAnsi="Century Gothic"/>
          <w:lang w:val="es-ES_tradnl"/>
        </w:rPr>
        <w:t xml:space="preserve">¿De qué manera aplicas a tu vida el discurso de despedida de Jesús? </w:t>
      </w:r>
      <w:r w:rsidRPr="004E61E2">
        <w:rPr>
          <w:rFonts w:ascii="Century Gothic" w:hAnsi="Century Gothic"/>
          <w:lang w:val="es-ES_tradnl"/>
        </w:rPr>
        <w:br/>
      </w:r>
      <w:r w:rsidRPr="004E61E2">
        <w:rPr>
          <w:rFonts w:ascii="Century Gothic" w:hAnsi="Century Gothic"/>
          <w:lang w:val="es-ES_tradnl"/>
        </w:rPr>
        <w:t xml:space="preserve">Me da paz, pues puedo vivir sabiendo que ahora </w:t>
      </w:r>
      <w:proofErr w:type="spellStart"/>
      <w:r w:rsidRPr="004E61E2">
        <w:rPr>
          <w:rFonts w:ascii="Century Gothic" w:hAnsi="Century Gothic"/>
          <w:lang w:val="es-ES_tradnl"/>
        </w:rPr>
        <w:t>el</w:t>
      </w:r>
      <w:proofErr w:type="spellEnd"/>
      <w:r w:rsidRPr="004E61E2">
        <w:rPr>
          <w:rFonts w:ascii="Century Gothic" w:hAnsi="Century Gothic"/>
          <w:lang w:val="es-ES_tradnl"/>
        </w:rPr>
        <w:t xml:space="preserve"> está en control y que puedo caminar sabiendo que el me da </w:t>
      </w:r>
      <w:proofErr w:type="spellStart"/>
      <w:r w:rsidRPr="004E61E2">
        <w:rPr>
          <w:rFonts w:ascii="Century Gothic" w:hAnsi="Century Gothic"/>
          <w:lang w:val="es-ES_tradnl"/>
        </w:rPr>
        <w:t>guianza</w:t>
      </w:r>
      <w:proofErr w:type="spellEnd"/>
      <w:r w:rsidRPr="004E61E2">
        <w:rPr>
          <w:rFonts w:ascii="Century Gothic" w:hAnsi="Century Gothic"/>
          <w:lang w:val="es-ES_tradnl"/>
        </w:rPr>
        <w:t xml:space="preserve"> y sabiduría, que pase lo que pase él ya me dio la victoria y que es necesario entender que, así como se le presentó a los discípulos él está conmigo.</w:t>
      </w:r>
      <w:r w:rsidRPr="004E61E2">
        <w:rPr>
          <w:rFonts w:ascii="Century Gothic" w:hAnsi="Century Gothic"/>
          <w:lang w:val="es-ES_tradnl"/>
        </w:rPr>
        <w:br/>
      </w:r>
    </w:p>
    <w:p w:rsidR="004E61E2" w:rsidRPr="004E61E2" w:rsidRDefault="004E61E2" w:rsidP="004E61E2">
      <w:pPr>
        <w:numPr>
          <w:ilvl w:val="0"/>
          <w:numId w:val="1"/>
        </w:numPr>
        <w:ind w:left="720"/>
        <w:rPr>
          <w:rFonts w:ascii="Century Gothic" w:hAnsi="Century Gothic"/>
          <w:szCs w:val="22"/>
          <w:lang w:val="es-ES_tradnl"/>
        </w:rPr>
      </w:pPr>
      <w:r w:rsidRPr="004E61E2">
        <w:rPr>
          <w:rFonts w:ascii="Century Gothic" w:hAnsi="Century Gothic"/>
          <w:szCs w:val="22"/>
          <w:lang w:val="es-ES_tradnl"/>
        </w:rPr>
        <w:t>¿Cómo influye el evangelio de Juan la manera en la que leemos los otros evangelios?</w:t>
      </w:r>
    </w:p>
    <w:p w:rsidR="004E61E2" w:rsidRPr="004E61E2" w:rsidRDefault="004E61E2" w:rsidP="004E61E2">
      <w:pPr>
        <w:ind w:left="708"/>
        <w:rPr>
          <w:rFonts w:ascii="Century Gothic" w:hAnsi="Century Gothic"/>
          <w:lang w:val="es-ES_tradnl"/>
        </w:rPr>
      </w:pPr>
      <w:r w:rsidRPr="004E61E2">
        <w:rPr>
          <w:rFonts w:ascii="Century Gothic" w:hAnsi="Century Gothic"/>
          <w:lang w:val="es-ES_tradnl"/>
        </w:rPr>
        <w:t>Nos transporta a otra perspectiva que inicia desde el inicio de todas las cosas, un misterio incomprensible, que no solo vino a cumplir, sino que siempre ha estado, que es la esencia misma de la creación que formó parte del cumplimiento del inicio del universo, que se hizo presente. Presenta a un Dios conectado directamente al Apocalipsis y a Daniel, tiene una profundidad que no presentan los otros evangelios.</w:t>
      </w:r>
    </w:p>
    <w:p w:rsidR="004E61E2" w:rsidRPr="004E61E2" w:rsidRDefault="004E61E2" w:rsidP="004E61E2">
      <w:pPr>
        <w:rPr>
          <w:rFonts w:ascii="Century Gothic" w:hAnsi="Century Gothic"/>
          <w:lang w:val="es-ES_tradnl"/>
        </w:rPr>
      </w:pPr>
    </w:p>
    <w:p w:rsidR="004E61E2" w:rsidRPr="004E61E2" w:rsidRDefault="004E61E2" w:rsidP="004E61E2">
      <w:pPr>
        <w:numPr>
          <w:ilvl w:val="0"/>
          <w:numId w:val="1"/>
        </w:numPr>
        <w:ind w:left="720"/>
        <w:rPr>
          <w:rFonts w:ascii="Century Gothic" w:hAnsi="Century Gothic"/>
          <w:lang w:val="es-ES_tradnl"/>
        </w:rPr>
      </w:pPr>
      <w:r w:rsidRPr="004E61E2">
        <w:rPr>
          <w:rFonts w:ascii="Century Gothic" w:hAnsi="Century Gothic"/>
          <w:lang w:val="es-ES_tradnl"/>
        </w:rPr>
        <w:t>¿Cómo debemos vivir sabiendo que Jesús milagrosamente ha cambiado nuestras vidas?</w:t>
      </w:r>
      <w:r w:rsidRPr="004E61E2">
        <w:rPr>
          <w:rFonts w:ascii="Century Gothic" w:hAnsi="Century Gothic"/>
          <w:lang w:val="es-ES_tradnl"/>
        </w:rPr>
        <w:br/>
      </w:r>
      <w:r w:rsidRPr="004E61E2">
        <w:rPr>
          <w:rFonts w:ascii="Century Gothic" w:hAnsi="Century Gothic"/>
          <w:lang w:val="es-ES_tradnl"/>
        </w:rPr>
        <w:t xml:space="preserve">Agradecidos, cumpliendo sus mandamientos, gozosos, pues merecíamos la muerte eterna, pero su cambio hace que ahora tengamos la puerta abierta a </w:t>
      </w:r>
      <w:proofErr w:type="spellStart"/>
      <w:r w:rsidRPr="004E61E2">
        <w:rPr>
          <w:rFonts w:ascii="Century Gothic" w:hAnsi="Century Gothic"/>
          <w:lang w:val="es-ES_tradnl"/>
        </w:rPr>
        <w:t>El</w:t>
      </w:r>
      <w:proofErr w:type="spellEnd"/>
      <w:r w:rsidRPr="004E61E2">
        <w:rPr>
          <w:rFonts w:ascii="Century Gothic" w:hAnsi="Century Gothic"/>
          <w:lang w:val="es-ES_tradnl"/>
        </w:rPr>
        <w:t>, quien es todo, y llena todo en todo.</w:t>
      </w:r>
      <w:r w:rsidRPr="004E61E2">
        <w:rPr>
          <w:rFonts w:ascii="Century Gothic" w:hAnsi="Century Gothic"/>
          <w:lang w:val="es-ES_tradnl"/>
        </w:rPr>
        <w:br/>
      </w:r>
    </w:p>
    <w:p w:rsidR="004E61E2" w:rsidRPr="004E61E2" w:rsidRDefault="004E61E2" w:rsidP="004E61E2">
      <w:pPr>
        <w:numPr>
          <w:ilvl w:val="0"/>
          <w:numId w:val="1"/>
        </w:numPr>
        <w:ind w:left="720"/>
        <w:rPr>
          <w:rFonts w:ascii="Century Gothic" w:hAnsi="Century Gothic"/>
          <w:lang w:val="es-ES_tradnl"/>
        </w:rPr>
      </w:pPr>
      <w:r w:rsidRPr="004E61E2">
        <w:rPr>
          <w:rFonts w:ascii="Century Gothic" w:hAnsi="Century Gothic"/>
          <w:lang w:val="es-ES_tradnl"/>
        </w:rPr>
        <w:t>¿Cómo debemos vivir a la luz de la resurrección y próximo retorno de Jesús?</w:t>
      </w:r>
    </w:p>
    <w:p w:rsidR="004E61E2" w:rsidRPr="004E61E2" w:rsidRDefault="004E61E2" w:rsidP="004E61E2">
      <w:pPr>
        <w:ind w:left="708"/>
        <w:rPr>
          <w:rFonts w:ascii="Century Gothic" w:hAnsi="Century Gothic"/>
          <w:lang w:val="es-ES_tradnl"/>
        </w:rPr>
      </w:pPr>
      <w:r w:rsidRPr="004E61E2">
        <w:rPr>
          <w:rFonts w:ascii="Century Gothic" w:hAnsi="Century Gothic"/>
          <w:lang w:val="es-ES_tradnl"/>
        </w:rPr>
        <w:t xml:space="preserve">Expectantes, alertas, evangelizando, orando, compartiendo la llegada de Cristo. Sabiendo que en medio de las dificultades </w:t>
      </w:r>
      <w:proofErr w:type="spellStart"/>
      <w:r w:rsidRPr="004E61E2">
        <w:rPr>
          <w:rFonts w:ascii="Century Gothic" w:hAnsi="Century Gothic"/>
          <w:lang w:val="es-ES_tradnl"/>
        </w:rPr>
        <w:t>el</w:t>
      </w:r>
      <w:proofErr w:type="spellEnd"/>
      <w:r w:rsidRPr="004E61E2">
        <w:rPr>
          <w:rFonts w:ascii="Century Gothic" w:hAnsi="Century Gothic"/>
          <w:lang w:val="es-ES_tradnl"/>
        </w:rPr>
        <w:t xml:space="preserve"> </w:t>
      </w:r>
      <w:r w:rsidRPr="004E61E2">
        <w:rPr>
          <w:rFonts w:ascii="Century Gothic" w:hAnsi="Century Gothic"/>
          <w:lang w:val="es-ES_tradnl"/>
        </w:rPr>
        <w:lastRenderedPageBreak/>
        <w:t xml:space="preserve">está presente pues su reino ya está establecido en la tierra y pasaremos a la eternidad con </w:t>
      </w:r>
      <w:proofErr w:type="spellStart"/>
      <w:r w:rsidRPr="004E61E2">
        <w:rPr>
          <w:rFonts w:ascii="Century Gothic" w:hAnsi="Century Gothic"/>
          <w:lang w:val="es-ES_tradnl"/>
        </w:rPr>
        <w:t>el</w:t>
      </w:r>
      <w:proofErr w:type="spellEnd"/>
      <w:r w:rsidRPr="004E61E2">
        <w:rPr>
          <w:rFonts w:ascii="Century Gothic" w:hAnsi="Century Gothic"/>
          <w:lang w:val="es-ES_tradnl"/>
        </w:rPr>
        <w:t>, pues ya ha vencido la muerte.</w:t>
      </w:r>
    </w:p>
    <w:p w:rsidR="004E61E2" w:rsidRPr="004E61E2" w:rsidRDefault="004E61E2" w:rsidP="004E61E2">
      <w:pPr>
        <w:rPr>
          <w:rFonts w:ascii="Century Gothic" w:hAnsi="Century Gothic"/>
          <w:lang w:val="es-ES_tradnl"/>
        </w:rPr>
      </w:pPr>
    </w:p>
    <w:p w:rsidR="004E61E2" w:rsidRPr="004E61E2" w:rsidRDefault="004E61E2" w:rsidP="004E61E2">
      <w:pPr>
        <w:numPr>
          <w:ilvl w:val="0"/>
          <w:numId w:val="1"/>
        </w:numPr>
        <w:ind w:left="720"/>
        <w:rPr>
          <w:rFonts w:ascii="Century Gothic" w:hAnsi="Century Gothic"/>
          <w:lang w:val="es-ES_tradnl"/>
        </w:rPr>
      </w:pPr>
      <w:r w:rsidRPr="004E61E2">
        <w:rPr>
          <w:rFonts w:ascii="Century Gothic" w:hAnsi="Century Gothic"/>
          <w:lang w:val="es-ES_tradnl"/>
        </w:rPr>
        <w:t xml:space="preserve">¿Qué estímulo ganamos con la oración sacerdotal de Jesús?      </w:t>
      </w:r>
      <w:r w:rsidRPr="004E61E2">
        <w:rPr>
          <w:rFonts w:ascii="Century Gothic" w:hAnsi="Century Gothic"/>
          <w:lang w:val="es-ES_tradnl"/>
        </w:rPr>
        <w:br/>
      </w:r>
      <w:r w:rsidRPr="004E61E2">
        <w:rPr>
          <w:rFonts w:ascii="Century Gothic" w:hAnsi="Century Gothic"/>
          <w:lang w:val="es-ES_tradnl"/>
        </w:rPr>
        <w:t>Confiamos que Dios nos protege, que nuestras vidas ahora glorifican a Dios sabiendo que en medio de los martirios Dios estaría con nosotros cuidándonos y fortaleciéndonos.</w:t>
      </w:r>
    </w:p>
    <w:p w:rsidR="004E61E2" w:rsidRPr="004E61E2" w:rsidRDefault="004E61E2" w:rsidP="004E61E2">
      <w:pPr>
        <w:ind w:left="720"/>
        <w:rPr>
          <w:rFonts w:ascii="Century Gothic" w:hAnsi="Century Gothic"/>
          <w:lang w:val="es-ES_tradnl"/>
        </w:rPr>
      </w:pPr>
    </w:p>
    <w:p w:rsidR="004E61E2" w:rsidRPr="004E61E2" w:rsidRDefault="004E61E2" w:rsidP="004E61E2">
      <w:pPr>
        <w:numPr>
          <w:ilvl w:val="0"/>
          <w:numId w:val="1"/>
        </w:numPr>
        <w:ind w:left="720"/>
        <w:rPr>
          <w:rFonts w:ascii="Century Gothic" w:hAnsi="Century Gothic"/>
          <w:lang w:val="es-ES_tradnl"/>
        </w:rPr>
      </w:pPr>
      <w:r w:rsidRPr="004E61E2">
        <w:rPr>
          <w:rFonts w:ascii="Century Gothic" w:hAnsi="Century Gothic"/>
          <w:szCs w:val="22"/>
          <w:lang w:val="es-ES_tradnl"/>
        </w:rPr>
        <w:t xml:space="preserve">¿Por qué es importante saber que Jesús estaba dispuesto a ser crucificado?  </w:t>
      </w:r>
    </w:p>
    <w:p w:rsidR="004E61E2" w:rsidRPr="004E61E2" w:rsidRDefault="004E61E2" w:rsidP="004E61E2">
      <w:pPr>
        <w:ind w:left="708"/>
        <w:rPr>
          <w:rFonts w:ascii="Century Gothic" w:hAnsi="Century Gothic"/>
          <w:lang w:val="es-ES_tradnl"/>
        </w:rPr>
      </w:pPr>
      <w:r w:rsidRPr="004E61E2">
        <w:rPr>
          <w:rFonts w:ascii="Century Gothic" w:hAnsi="Century Gothic"/>
          <w:lang w:val="es-ES_tradnl"/>
        </w:rPr>
        <w:t xml:space="preserve">Porque </w:t>
      </w:r>
      <w:proofErr w:type="gramStart"/>
      <w:r w:rsidRPr="004E61E2">
        <w:rPr>
          <w:rFonts w:ascii="Century Gothic" w:hAnsi="Century Gothic"/>
          <w:lang w:val="es-ES_tradnl"/>
        </w:rPr>
        <w:t xml:space="preserve">el </w:t>
      </w:r>
      <w:proofErr w:type="spellStart"/>
      <w:r w:rsidRPr="004E61E2">
        <w:rPr>
          <w:rFonts w:ascii="Century Gothic" w:hAnsi="Century Gothic"/>
          <w:lang w:val="es-ES_tradnl"/>
        </w:rPr>
        <w:t>sabia</w:t>
      </w:r>
      <w:proofErr w:type="spellEnd"/>
      <w:proofErr w:type="gramEnd"/>
      <w:r w:rsidRPr="004E61E2">
        <w:rPr>
          <w:rFonts w:ascii="Century Gothic" w:hAnsi="Century Gothic"/>
          <w:lang w:val="es-ES_tradnl"/>
        </w:rPr>
        <w:t xml:space="preserve"> que era la única manera de darnos salvación, perdón de pecados, libertad, sanidad, vida eterna, el mismo se entregó.</w:t>
      </w:r>
    </w:p>
    <w:p w:rsidR="004E61E2" w:rsidRPr="004E61E2" w:rsidRDefault="004E61E2" w:rsidP="004E61E2">
      <w:pPr>
        <w:rPr>
          <w:rFonts w:ascii="Century Gothic" w:hAnsi="Century Gothic"/>
          <w:lang w:val="es-ES_tradnl"/>
        </w:rPr>
      </w:pPr>
    </w:p>
    <w:p w:rsidR="004E61E2" w:rsidRPr="004E61E2" w:rsidRDefault="004E61E2" w:rsidP="004E61E2">
      <w:pPr>
        <w:numPr>
          <w:ilvl w:val="0"/>
          <w:numId w:val="1"/>
        </w:numPr>
        <w:ind w:left="720"/>
        <w:rPr>
          <w:rFonts w:ascii="Century Gothic" w:hAnsi="Century Gothic"/>
          <w:lang w:val="es-ES_tradnl"/>
        </w:rPr>
      </w:pPr>
      <w:r w:rsidRPr="004E61E2">
        <w:rPr>
          <w:rFonts w:ascii="Century Gothic" w:hAnsi="Century Gothic"/>
          <w:lang w:val="es-ES_tradnl"/>
        </w:rPr>
        <w:t>¿Qué podemos aprender de Tomás al ser escéptico de la resurrección de Jesús?</w:t>
      </w:r>
    </w:p>
    <w:p w:rsidR="004E61E2" w:rsidRPr="004E61E2" w:rsidRDefault="004E61E2" w:rsidP="004E61E2">
      <w:pPr>
        <w:ind w:left="708"/>
        <w:rPr>
          <w:rFonts w:ascii="Century Gothic" w:hAnsi="Century Gothic"/>
          <w:lang w:val="es-ES_tradnl"/>
        </w:rPr>
      </w:pPr>
      <w:r w:rsidRPr="004E61E2">
        <w:rPr>
          <w:rFonts w:ascii="Century Gothic" w:hAnsi="Century Gothic"/>
          <w:lang w:val="es-ES_tradnl"/>
        </w:rPr>
        <w:t>A aumentar nuestra fe y no confiar por lo que vemos, sino por la convicción que hay en nuestro corazón de que Jesus es el Cristo resucitado.</w:t>
      </w:r>
    </w:p>
    <w:p w:rsidR="004E61E2" w:rsidRPr="004E61E2" w:rsidRDefault="004E61E2" w:rsidP="004E61E2">
      <w:pPr>
        <w:rPr>
          <w:rFonts w:ascii="Century Gothic" w:hAnsi="Century Gothic"/>
          <w:lang w:val="es-ES_tradnl"/>
        </w:rPr>
      </w:pPr>
    </w:p>
    <w:p w:rsidR="004E61E2" w:rsidRPr="004E61E2" w:rsidRDefault="004E61E2" w:rsidP="004E61E2">
      <w:pPr>
        <w:numPr>
          <w:ilvl w:val="0"/>
          <w:numId w:val="1"/>
        </w:numPr>
        <w:ind w:left="720"/>
        <w:rPr>
          <w:rFonts w:ascii="Century Gothic" w:hAnsi="Century Gothic"/>
          <w:lang w:val="es-ES_tradnl"/>
        </w:rPr>
      </w:pPr>
      <w:r w:rsidRPr="004E61E2">
        <w:rPr>
          <w:rFonts w:ascii="Century Gothic" w:hAnsi="Century Gothic"/>
          <w:lang w:val="es-ES_tradnl"/>
        </w:rPr>
        <w:t xml:space="preserve">¿Cómo debemos ver la ley de Dios, sabiendo que Jesús la cumplió? </w:t>
      </w:r>
      <w:r w:rsidRPr="004E61E2">
        <w:rPr>
          <w:rFonts w:ascii="Century Gothic" w:hAnsi="Century Gothic"/>
          <w:lang w:val="es-ES_tradnl"/>
        </w:rPr>
        <w:br/>
      </w:r>
      <w:r w:rsidRPr="004E61E2">
        <w:rPr>
          <w:rFonts w:ascii="Century Gothic" w:hAnsi="Century Gothic"/>
          <w:lang w:val="es-ES_tradnl"/>
        </w:rPr>
        <w:t>Como el camino a Dios, conocemos el carácter recto de Dios, tenemos entrada a las bendiciones, es la carta que los libera del pecado y de la esclavitud, es la misma esencia de Jesús.</w:t>
      </w:r>
      <w:r w:rsidRPr="004E61E2">
        <w:rPr>
          <w:rFonts w:ascii="Century Gothic" w:hAnsi="Century Gothic"/>
          <w:lang w:val="es-ES_tradnl"/>
        </w:rPr>
        <w:br/>
      </w:r>
    </w:p>
    <w:p w:rsidR="004E61E2" w:rsidRPr="004E61E2" w:rsidRDefault="004E61E2" w:rsidP="004E61E2">
      <w:pPr>
        <w:numPr>
          <w:ilvl w:val="0"/>
          <w:numId w:val="1"/>
        </w:numPr>
        <w:ind w:left="720"/>
        <w:rPr>
          <w:rFonts w:ascii="Century Gothic" w:hAnsi="Century Gothic"/>
          <w:lang w:val="es-ES_tradnl"/>
        </w:rPr>
      </w:pPr>
      <w:r w:rsidRPr="004E61E2">
        <w:rPr>
          <w:rFonts w:ascii="Century Gothic" w:hAnsi="Century Gothic"/>
          <w:lang w:val="es-ES_tradnl"/>
        </w:rPr>
        <w:t xml:space="preserve">¿Cómo Jesús al ser el “Yo Soy” debe impactar la manera en la que leemos el Antiguo y el Nuevo Testamento? </w:t>
      </w:r>
      <w:r w:rsidRPr="004E61E2">
        <w:rPr>
          <w:rFonts w:ascii="Century Gothic" w:hAnsi="Century Gothic"/>
          <w:lang w:val="es-ES_tradnl"/>
        </w:rPr>
        <w:br/>
      </w:r>
      <w:r w:rsidRPr="004E61E2">
        <w:rPr>
          <w:rFonts w:ascii="Century Gothic" w:hAnsi="Century Gothic"/>
          <w:lang w:val="es-ES_tradnl"/>
        </w:rPr>
        <w:t>Pues que ha estado siempre y siempre estará, no tiene reloj de tiempo, es la autoridad de todo por sobre todas las cosas, es quien dictamina lo que existió, lo que es y será, él es el cumplimiento de todo.</w:t>
      </w:r>
      <w:r w:rsidRPr="004E61E2">
        <w:rPr>
          <w:rFonts w:ascii="Century Gothic" w:hAnsi="Century Gothic"/>
          <w:lang w:val="es-ES_tradnl"/>
        </w:rPr>
        <w:br/>
      </w:r>
    </w:p>
    <w:p w:rsidR="004E61E2" w:rsidRPr="004E61E2" w:rsidRDefault="004E61E2" w:rsidP="004E61E2">
      <w:pPr>
        <w:numPr>
          <w:ilvl w:val="0"/>
          <w:numId w:val="1"/>
        </w:numPr>
        <w:ind w:left="720"/>
        <w:rPr>
          <w:rFonts w:ascii="Century Gothic" w:hAnsi="Century Gothic"/>
          <w:lang w:val="es-ES_tradnl"/>
        </w:rPr>
      </w:pPr>
      <w:r w:rsidRPr="004E61E2">
        <w:rPr>
          <w:rFonts w:ascii="Century Gothic" w:hAnsi="Century Gothic"/>
          <w:lang w:val="es-ES_tradnl"/>
        </w:rPr>
        <w:t xml:space="preserve">¿Cómo debemos responder al regalo de vida eterna que tenemos a través de Jesús?    </w:t>
      </w:r>
      <w:r w:rsidRPr="004E61E2">
        <w:rPr>
          <w:rFonts w:ascii="Century Gothic" w:hAnsi="Century Gothic"/>
          <w:lang w:val="es-ES_tradnl"/>
        </w:rPr>
        <w:br/>
      </w:r>
      <w:r w:rsidRPr="004E61E2">
        <w:rPr>
          <w:rFonts w:ascii="Century Gothic" w:hAnsi="Century Gothic"/>
          <w:lang w:val="es-ES_tradnl"/>
        </w:rPr>
        <w:t>En humildad, sabiendo que es por el lavamiento de pecados por medio de la sangre de Cristo que nos da un regalo que le costó su propia vida, que se despojó de todo y se humilló hasta la peor muerte existente, esta nos da entrada a que desde esta aceptación somos parte de una vida que no termina y es abundante gracias a su gran sacrificio en la cruz.</w:t>
      </w:r>
      <w:r w:rsidRPr="004E61E2">
        <w:rPr>
          <w:rFonts w:ascii="Century Gothic" w:hAnsi="Century Gothic"/>
          <w:lang w:val="es-ES_tradnl"/>
        </w:rPr>
        <w:br/>
      </w:r>
    </w:p>
    <w:p w:rsidR="00000000" w:rsidRPr="004E61E2" w:rsidRDefault="004E61E2" w:rsidP="004E61E2">
      <w:pPr>
        <w:rPr>
          <w:rFonts w:ascii="Century Gothic" w:hAnsi="Century Gothic"/>
          <w:szCs w:val="22"/>
          <w:lang w:val="es-ES_tradnl"/>
        </w:rPr>
      </w:pPr>
      <w:r w:rsidRPr="004E61E2">
        <w:rPr>
          <w:rFonts w:ascii="Century Gothic" w:hAnsi="Century Gothic"/>
          <w:szCs w:val="22"/>
          <w:lang w:val="es-ES_tradnl"/>
        </w:rPr>
        <w:t>¿Qué es lo más importante que has aprendido en esta lec</w:t>
      </w:r>
      <w:r w:rsidRPr="004E61E2">
        <w:rPr>
          <w:rFonts w:ascii="Century Gothic" w:hAnsi="Century Gothic"/>
          <w:szCs w:val="22"/>
          <w:lang w:val="es-ES_tradnl"/>
        </w:rPr>
        <w:t>ción?</w:t>
      </w:r>
    </w:p>
    <w:p w:rsidR="004E61E2" w:rsidRPr="004E61E2" w:rsidRDefault="004E61E2" w:rsidP="004E61E2">
      <w:pPr>
        <w:rPr>
          <w:rFonts w:ascii="Century Gothic" w:hAnsi="Century Gothic"/>
          <w:szCs w:val="22"/>
          <w:lang w:val="es-ES_tradnl"/>
        </w:rPr>
      </w:pPr>
    </w:p>
    <w:p w:rsidR="004E61E2" w:rsidRPr="004E61E2" w:rsidRDefault="004E61E2" w:rsidP="004E61E2">
      <w:pPr>
        <w:rPr>
          <w:rFonts w:ascii="Century Gothic" w:hAnsi="Century Gothic"/>
          <w:lang w:val="es-MX"/>
        </w:rPr>
      </w:pPr>
      <w:proofErr w:type="spellStart"/>
      <w:r w:rsidRPr="004E61E2">
        <w:rPr>
          <w:rFonts w:ascii="Century Gothic" w:hAnsi="Century Gothic"/>
          <w:szCs w:val="22"/>
          <w:lang w:val="es-ES_tradnl"/>
        </w:rPr>
        <w:t>Wow</w:t>
      </w:r>
      <w:proofErr w:type="spellEnd"/>
      <w:r w:rsidRPr="004E61E2">
        <w:rPr>
          <w:rFonts w:ascii="Century Gothic" w:hAnsi="Century Gothic"/>
          <w:szCs w:val="22"/>
          <w:lang w:val="es-ES_tradnl"/>
        </w:rPr>
        <w:t xml:space="preserve"> el saber que Jesús es la ley en sí y que cumplirla nos libera del pecado y la maldad, que es un privilegio ser parte de la ley de Cristo.!!</w:t>
      </w:r>
    </w:p>
    <w:sectPr w:rsidR="004E61E2" w:rsidRPr="004E61E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Libre Franklin">
    <w:panose1 w:val="00000000000000000000"/>
    <w:charset w:val="4D"/>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Pr="00B252FA" w:rsidRDefault="00000000" w:rsidP="00BF5915">
    <w:pPr>
      <w:pStyle w:val="Encabezado"/>
      <w:framePr w:wrap="around" w:vAnchor="text" w:hAnchor="margin" w:xAlign="right" w:y="1"/>
      <w:rPr>
        <w:rStyle w:val="Nmerodepgina"/>
        <w:color w:val="808080"/>
      </w:rPr>
    </w:pPr>
    <w:r w:rsidRPr="00B252FA">
      <w:rPr>
        <w:rStyle w:val="Nmerodepgina"/>
        <w:color w:val="808080"/>
      </w:rPr>
      <w:fldChar w:fldCharType="begin"/>
    </w:r>
    <w:r w:rsidRPr="00B252FA">
      <w:rPr>
        <w:rStyle w:val="Nmerodepgina"/>
        <w:color w:val="808080"/>
      </w:rPr>
      <w:instrText xml:space="preserve">PAGE  </w:instrText>
    </w:r>
    <w:r w:rsidRPr="00B252FA">
      <w:rPr>
        <w:rStyle w:val="Nmerodepgina"/>
        <w:color w:val="808080"/>
      </w:rPr>
      <w:fldChar w:fldCharType="separate"/>
    </w:r>
    <w:r>
      <w:rPr>
        <w:rStyle w:val="Nmerodepgina"/>
        <w:noProof/>
        <w:color w:val="808080"/>
      </w:rPr>
      <w:t>23</w:t>
    </w:r>
    <w:r w:rsidRPr="00B252FA">
      <w:rPr>
        <w:rStyle w:val="Nmerodepgina"/>
        <w:color w:val="808080"/>
      </w:rPr>
      <w:fldChar w:fldCharType="end"/>
    </w:r>
  </w:p>
  <w:p w:rsidR="00000000" w:rsidRPr="008006B1" w:rsidRDefault="00000000" w:rsidP="00BF5915">
    <w:pPr>
      <w:pStyle w:val="Encabezado"/>
      <w:ind w:right="360"/>
    </w:pPr>
    <w:r>
      <w:t>Preguntas de Repaso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A156C"/>
    <w:multiLevelType w:val="multilevel"/>
    <w:tmpl w:val="26BA1894"/>
    <w:lvl w:ilvl="0">
      <w:start w:val="1"/>
      <w:numFmt w:val="upperRoman"/>
      <w:pStyle w:val="Signpost"/>
      <w:lvlText w:val="%1."/>
      <w:lvlJc w:val="left"/>
      <w:pPr>
        <w:tabs>
          <w:tab w:val="num" w:pos="720"/>
        </w:tabs>
        <w:ind w:left="720" w:hanging="720"/>
      </w:pPr>
      <w:rPr>
        <w:rFonts w:hint="default"/>
        <w:b/>
      </w:rPr>
    </w:lvl>
    <w:lvl w:ilvl="1">
      <w:start w:val="1"/>
      <w:numFmt w:val="upperLetter"/>
      <w:pStyle w:val="Panel"/>
      <w:lvlText w:val="%2."/>
      <w:lvlJc w:val="left"/>
      <w:pPr>
        <w:tabs>
          <w:tab w:val="num" w:pos="1440"/>
        </w:tabs>
        <w:ind w:left="1440" w:hanging="720"/>
      </w:pPr>
    </w:lvl>
    <w:lvl w:ilvl="2">
      <w:start w:val="1"/>
      <w:numFmt w:val="decimal"/>
      <w:pStyle w:val="Bullet"/>
      <w:lvlText w:val="%3."/>
      <w:lvlJc w:val="left"/>
      <w:pPr>
        <w:tabs>
          <w:tab w:val="num" w:pos="2160"/>
        </w:tabs>
        <w:ind w:left="2160" w:hanging="720"/>
      </w:pPr>
      <w:rPr>
        <w:rFonts w:hint="default"/>
        <w:b/>
      </w:rPr>
    </w:lvl>
    <w:lvl w:ilvl="3">
      <w:start w:val="1"/>
      <w:numFmt w:val="bullet"/>
      <w:lvlText w:val=""/>
      <w:lvlJc w:val="left"/>
      <w:pPr>
        <w:tabs>
          <w:tab w:val="num" w:pos="2880"/>
        </w:tabs>
        <w:ind w:left="2880" w:hanging="720"/>
      </w:pPr>
      <w:rPr>
        <w:rFonts w:ascii="Symbol" w:hAnsi="Symbol" w:hint="default"/>
      </w:rPr>
    </w:lvl>
    <w:lvl w:ilvl="4">
      <w:start w:val="1"/>
      <w:numFmt w:val="bullet"/>
      <w:lvlText w:val="o"/>
      <w:lvlJc w:val="left"/>
      <w:pPr>
        <w:tabs>
          <w:tab w:val="num" w:pos="3600"/>
        </w:tabs>
        <w:ind w:left="3600" w:hanging="720"/>
      </w:pPr>
      <w:rPr>
        <w:rFonts w:ascii="Courier New" w:hAnsi="Courier New" w:cs="Courier New" w:hint="default"/>
      </w:rPr>
    </w:lvl>
    <w:lvl w:ilvl="5">
      <w:start w:val="1"/>
      <w:numFmt w:val="bullet"/>
      <w:lvlText w:val="o"/>
      <w:lvlJc w:val="left"/>
      <w:pPr>
        <w:tabs>
          <w:tab w:val="num" w:pos="7200"/>
        </w:tabs>
        <w:ind w:left="7200" w:hanging="180"/>
      </w:pPr>
      <w:rPr>
        <w:rFonts w:ascii="Courier New" w:hAnsi="Courier New" w:cs="Courier New" w:hint="default"/>
      </w:rPr>
    </w:lvl>
    <w:lvl w:ilvl="6">
      <w:start w:val="1"/>
      <w:numFmt w:val="decimal"/>
      <w:lvlText w:val="%7."/>
      <w:lvlJc w:val="left"/>
      <w:pPr>
        <w:tabs>
          <w:tab w:val="num" w:pos="7920"/>
        </w:tabs>
        <w:ind w:left="7920" w:hanging="360"/>
      </w:pPr>
      <w:rPr>
        <w:rFonts w:hint="default"/>
      </w:rPr>
    </w:lvl>
    <w:lvl w:ilvl="7">
      <w:start w:val="1"/>
      <w:numFmt w:val="lowerLetter"/>
      <w:lvlText w:val="%8."/>
      <w:lvlJc w:val="left"/>
      <w:pPr>
        <w:tabs>
          <w:tab w:val="num" w:pos="8640"/>
        </w:tabs>
        <w:ind w:left="8640" w:hanging="360"/>
      </w:pPr>
      <w:rPr>
        <w:rFonts w:hint="default"/>
      </w:rPr>
    </w:lvl>
    <w:lvl w:ilvl="8">
      <w:start w:val="1"/>
      <w:numFmt w:val="lowerRoman"/>
      <w:lvlText w:val="%9."/>
      <w:lvlJc w:val="right"/>
      <w:pPr>
        <w:tabs>
          <w:tab w:val="num" w:pos="9360"/>
        </w:tabs>
        <w:ind w:left="9360" w:hanging="180"/>
      </w:pPr>
      <w:rPr>
        <w:rFonts w:hint="default"/>
      </w:rPr>
    </w:lvl>
  </w:abstractNum>
  <w:abstractNum w:abstractNumId="1" w15:restartNumberingAfterBreak="0">
    <w:nsid w:val="0D8D1A47"/>
    <w:multiLevelType w:val="multilevel"/>
    <w:tmpl w:val="46CC886C"/>
    <w:lvl w:ilvl="0">
      <w:start w:val="1"/>
      <w:numFmt w:val="upperRoman"/>
      <w:lvlText w:val="%1."/>
      <w:lvlJc w:val="left"/>
      <w:pPr>
        <w:tabs>
          <w:tab w:val="num" w:pos="720"/>
        </w:tabs>
        <w:ind w:left="720" w:hanging="720"/>
      </w:pPr>
      <w:rPr>
        <w:rFonts w:hint="default"/>
        <w:b/>
      </w:rPr>
    </w:lvl>
    <w:lvl w:ilvl="1">
      <w:start w:val="3"/>
      <w:numFmt w:val="upperLetter"/>
      <w:lvlText w:val="%2."/>
      <w:lvlJc w:val="left"/>
      <w:pPr>
        <w:tabs>
          <w:tab w:val="num" w:pos="1440"/>
        </w:tabs>
        <w:ind w:left="1440" w:hanging="720"/>
      </w:pPr>
      <w:rPr>
        <w:rFonts w:hint="default"/>
        <w:b/>
      </w:rPr>
    </w:lvl>
    <w:lvl w:ilvl="2">
      <w:start w:val="1"/>
      <w:numFmt w:val="bullet"/>
      <w:lvlText w:val=""/>
      <w:lvlJc w:val="left"/>
      <w:pPr>
        <w:tabs>
          <w:tab w:val="num" w:pos="2160"/>
        </w:tabs>
        <w:ind w:left="2160" w:hanging="720"/>
      </w:pPr>
      <w:rPr>
        <w:rFonts w:ascii="Symbol" w:hAnsi="Symbol" w:hint="default"/>
        <w:b/>
      </w:rPr>
    </w:lvl>
    <w:lvl w:ilvl="3">
      <w:start w:val="1"/>
      <w:numFmt w:val="decimal"/>
      <w:lvlText w:val="%4."/>
      <w:lvlJc w:val="left"/>
      <w:pPr>
        <w:tabs>
          <w:tab w:val="num" w:pos="2880"/>
        </w:tabs>
        <w:ind w:left="2880" w:hanging="720"/>
      </w:pPr>
      <w:rPr>
        <w:rFonts w:hint="default"/>
      </w:rPr>
    </w:lvl>
    <w:lvl w:ilvl="4">
      <w:start w:val="1"/>
      <w:numFmt w:val="bullet"/>
      <w:lvlText w:val=""/>
      <w:lvlJc w:val="left"/>
      <w:pPr>
        <w:tabs>
          <w:tab w:val="num" w:pos="3600"/>
        </w:tabs>
        <w:ind w:left="3600" w:hanging="720"/>
      </w:pPr>
      <w:rPr>
        <w:rFonts w:ascii="Symbol" w:hAnsi="Symbol" w:hint="default"/>
      </w:rPr>
    </w:lvl>
    <w:lvl w:ilvl="5">
      <w:start w:val="1"/>
      <w:numFmt w:val="bullet"/>
      <w:lvlText w:val="o"/>
      <w:lvlJc w:val="left"/>
      <w:pPr>
        <w:tabs>
          <w:tab w:val="num" w:pos="7200"/>
        </w:tabs>
        <w:ind w:left="7200" w:hanging="180"/>
      </w:pPr>
      <w:rPr>
        <w:rFonts w:ascii="Courier New" w:hAnsi="Courier New" w:cs="Courier New" w:hint="default"/>
      </w:rPr>
    </w:lvl>
    <w:lvl w:ilvl="6">
      <w:start w:val="1"/>
      <w:numFmt w:val="decimal"/>
      <w:lvlText w:val="%7."/>
      <w:lvlJc w:val="left"/>
      <w:pPr>
        <w:tabs>
          <w:tab w:val="num" w:pos="7920"/>
        </w:tabs>
        <w:ind w:left="7920" w:hanging="360"/>
      </w:pPr>
      <w:rPr>
        <w:rFonts w:hint="default"/>
      </w:rPr>
    </w:lvl>
    <w:lvl w:ilvl="7">
      <w:start w:val="1"/>
      <w:numFmt w:val="lowerLetter"/>
      <w:lvlText w:val="%8."/>
      <w:lvlJc w:val="left"/>
      <w:pPr>
        <w:tabs>
          <w:tab w:val="num" w:pos="8640"/>
        </w:tabs>
        <w:ind w:left="8640" w:hanging="360"/>
      </w:pPr>
      <w:rPr>
        <w:rFonts w:hint="default"/>
      </w:rPr>
    </w:lvl>
    <w:lvl w:ilvl="8">
      <w:start w:val="1"/>
      <w:numFmt w:val="lowerRoman"/>
      <w:lvlText w:val="%9."/>
      <w:lvlJc w:val="right"/>
      <w:pPr>
        <w:tabs>
          <w:tab w:val="num" w:pos="9360"/>
        </w:tabs>
        <w:ind w:left="9360" w:hanging="180"/>
      </w:pPr>
      <w:rPr>
        <w:rFonts w:hint="default"/>
      </w:rPr>
    </w:lvl>
  </w:abstractNum>
  <w:abstractNum w:abstractNumId="2" w15:restartNumberingAfterBreak="0">
    <w:nsid w:val="0EA632B0"/>
    <w:multiLevelType w:val="hybridMultilevel"/>
    <w:tmpl w:val="5308D18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F86287C"/>
    <w:multiLevelType w:val="hybridMultilevel"/>
    <w:tmpl w:val="5308D18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084491B"/>
    <w:multiLevelType w:val="hybridMultilevel"/>
    <w:tmpl w:val="A2949D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3A533008"/>
    <w:multiLevelType w:val="hybridMultilevel"/>
    <w:tmpl w:val="8A3457B8"/>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3">
      <w:start w:val="1"/>
      <w:numFmt w:val="bullet"/>
      <w:lvlText w:val="o"/>
      <w:lvlJc w:val="left"/>
      <w:pPr>
        <w:ind w:left="5040" w:hanging="360"/>
      </w:pPr>
      <w:rPr>
        <w:rFonts w:ascii="Courier New" w:hAnsi="Courier New" w:cs="Courier New"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15:restartNumberingAfterBreak="0">
    <w:nsid w:val="61AF4BEE"/>
    <w:multiLevelType w:val="multilevel"/>
    <w:tmpl w:val="47E48DB0"/>
    <w:lvl w:ilvl="0">
      <w:start w:val="2"/>
      <w:numFmt w:val="upperRoman"/>
      <w:lvlText w:val="%1."/>
      <w:lvlJc w:val="left"/>
      <w:pPr>
        <w:tabs>
          <w:tab w:val="num" w:pos="720"/>
        </w:tabs>
        <w:ind w:left="720" w:hanging="720"/>
      </w:pPr>
      <w:rPr>
        <w:rFonts w:hint="default"/>
        <w:b/>
      </w:rPr>
    </w:lvl>
    <w:lvl w:ilvl="1">
      <w:start w:val="1"/>
      <w:numFmt w:val="upperLetter"/>
      <w:lvlText w:val="%2."/>
      <w:lvlJc w:val="left"/>
      <w:pPr>
        <w:tabs>
          <w:tab w:val="num" w:pos="1440"/>
        </w:tabs>
        <w:ind w:left="1440" w:hanging="720"/>
      </w:pPr>
      <w:rPr>
        <w:rFonts w:hint="default"/>
        <w:b/>
      </w:rPr>
    </w:lvl>
    <w:lvl w:ilvl="2">
      <w:start w:val="1"/>
      <w:numFmt w:val="decimal"/>
      <w:lvlText w:val="%3."/>
      <w:lvlJc w:val="left"/>
      <w:pPr>
        <w:tabs>
          <w:tab w:val="num" w:pos="2160"/>
        </w:tabs>
        <w:ind w:left="2160" w:hanging="720"/>
      </w:pPr>
      <w:rPr>
        <w:rFonts w:ascii="Times New Roman" w:eastAsia="Times New Roman" w:hAnsi="Times New Roman" w:cs="Times New Roman"/>
        <w:b/>
      </w:rPr>
    </w:lvl>
    <w:lvl w:ilvl="3">
      <w:start w:val="1"/>
      <w:numFmt w:val="decimal"/>
      <w:lvlText w:val="%4."/>
      <w:lvlJc w:val="left"/>
      <w:pPr>
        <w:tabs>
          <w:tab w:val="num" w:pos="2880"/>
        </w:tabs>
        <w:ind w:left="2880" w:hanging="720"/>
      </w:pPr>
      <w:rPr>
        <w:rFonts w:hint="default"/>
      </w:rPr>
    </w:lvl>
    <w:lvl w:ilvl="4">
      <w:start w:val="1"/>
      <w:numFmt w:val="bullet"/>
      <w:lvlText w:val=""/>
      <w:lvlJc w:val="left"/>
      <w:pPr>
        <w:tabs>
          <w:tab w:val="num" w:pos="3600"/>
        </w:tabs>
        <w:ind w:left="3600" w:hanging="720"/>
      </w:pPr>
      <w:rPr>
        <w:rFonts w:ascii="Symbol" w:hAnsi="Symbol" w:hint="default"/>
      </w:rPr>
    </w:lvl>
    <w:lvl w:ilvl="5">
      <w:start w:val="1"/>
      <w:numFmt w:val="bullet"/>
      <w:lvlText w:val="o"/>
      <w:lvlJc w:val="left"/>
      <w:pPr>
        <w:tabs>
          <w:tab w:val="num" w:pos="7200"/>
        </w:tabs>
        <w:ind w:left="7200" w:hanging="180"/>
      </w:pPr>
      <w:rPr>
        <w:rFonts w:ascii="Courier New" w:hAnsi="Courier New" w:cs="Courier New" w:hint="default"/>
      </w:rPr>
    </w:lvl>
    <w:lvl w:ilvl="6">
      <w:start w:val="1"/>
      <w:numFmt w:val="decimal"/>
      <w:lvlText w:val="%7."/>
      <w:lvlJc w:val="left"/>
      <w:pPr>
        <w:tabs>
          <w:tab w:val="num" w:pos="7920"/>
        </w:tabs>
        <w:ind w:left="7920" w:hanging="360"/>
      </w:pPr>
      <w:rPr>
        <w:rFonts w:hint="default"/>
      </w:rPr>
    </w:lvl>
    <w:lvl w:ilvl="7">
      <w:start w:val="1"/>
      <w:numFmt w:val="lowerLetter"/>
      <w:lvlText w:val="%8."/>
      <w:lvlJc w:val="left"/>
      <w:pPr>
        <w:tabs>
          <w:tab w:val="num" w:pos="8640"/>
        </w:tabs>
        <w:ind w:left="8640" w:hanging="360"/>
      </w:pPr>
      <w:rPr>
        <w:rFonts w:hint="default"/>
      </w:rPr>
    </w:lvl>
    <w:lvl w:ilvl="8">
      <w:start w:val="1"/>
      <w:numFmt w:val="lowerRoman"/>
      <w:lvlText w:val="%9."/>
      <w:lvlJc w:val="right"/>
      <w:pPr>
        <w:tabs>
          <w:tab w:val="num" w:pos="9360"/>
        </w:tabs>
        <w:ind w:left="9360" w:hanging="180"/>
      </w:pPr>
      <w:rPr>
        <w:rFonts w:hint="default"/>
      </w:rPr>
    </w:lvl>
  </w:abstractNum>
  <w:abstractNum w:abstractNumId="7" w15:restartNumberingAfterBreak="0">
    <w:nsid w:val="69B93A47"/>
    <w:multiLevelType w:val="hybridMultilevel"/>
    <w:tmpl w:val="AC944186"/>
    <w:lvl w:ilvl="0" w:tplc="F490E91E">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669749065">
    <w:abstractNumId w:val="7"/>
  </w:num>
  <w:num w:numId="2" w16cid:durableId="887451919">
    <w:abstractNumId w:val="2"/>
  </w:num>
  <w:num w:numId="3" w16cid:durableId="2142072504">
    <w:abstractNumId w:val="5"/>
  </w:num>
  <w:num w:numId="4" w16cid:durableId="730075651">
    <w:abstractNumId w:val="0"/>
  </w:num>
  <w:num w:numId="5" w16cid:durableId="743796953">
    <w:abstractNumId w:val="3"/>
  </w:num>
  <w:num w:numId="6" w16cid:durableId="471794428">
    <w:abstractNumId w:val="4"/>
  </w:num>
  <w:num w:numId="7" w16cid:durableId="601382831">
    <w:abstractNumId w:val="1"/>
  </w:num>
  <w:num w:numId="8" w16cid:durableId="14734461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1E2"/>
    <w:rsid w:val="0004137C"/>
    <w:rsid w:val="004E61E2"/>
    <w:rsid w:val="00566C2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8723F"/>
  <w15:chartTrackingRefBased/>
  <w15:docId w15:val="{BE324B48-942E-BF4D-BAAD-8B875EFF9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1E2"/>
    <w:rPr>
      <w:rFonts w:ascii="Times New Roman" w:eastAsia="Times New Roman" w:hAnsi="Times New Roman" w:cs="Times New Roman"/>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4E61E2"/>
  </w:style>
  <w:style w:type="paragraph" w:styleId="Encabezado">
    <w:name w:val="header"/>
    <w:basedOn w:val="Normal"/>
    <w:link w:val="EncabezadoCar"/>
    <w:uiPriority w:val="99"/>
    <w:rsid w:val="004E61E2"/>
    <w:pPr>
      <w:tabs>
        <w:tab w:val="center" w:pos="4320"/>
        <w:tab w:val="right" w:pos="8640"/>
      </w:tabs>
    </w:pPr>
    <w:rPr>
      <w:lang w:val="x-none" w:eastAsia="x-none"/>
    </w:rPr>
  </w:style>
  <w:style w:type="character" w:customStyle="1" w:styleId="EncabezadoCar">
    <w:name w:val="Encabezado Car"/>
    <w:basedOn w:val="Fuentedeprrafopredeter"/>
    <w:link w:val="Encabezado"/>
    <w:uiPriority w:val="99"/>
    <w:rsid w:val="004E61E2"/>
    <w:rPr>
      <w:rFonts w:ascii="Times New Roman" w:eastAsia="Times New Roman" w:hAnsi="Times New Roman" w:cs="Times New Roman"/>
      <w:lang w:val="x-none" w:eastAsia="x-none"/>
    </w:rPr>
  </w:style>
  <w:style w:type="paragraph" w:customStyle="1" w:styleId="Title3">
    <w:name w:val="Title3"/>
    <w:basedOn w:val="Normal"/>
    <w:link w:val="Title3Char"/>
    <w:qFormat/>
    <w:rsid w:val="004E61E2"/>
    <w:pPr>
      <w:jc w:val="center"/>
    </w:pPr>
    <w:rPr>
      <w:b/>
      <w:sz w:val="28"/>
      <w:szCs w:val="28"/>
      <w:lang w:val="x-none" w:eastAsia="x-none"/>
    </w:rPr>
  </w:style>
  <w:style w:type="paragraph" w:customStyle="1" w:styleId="Title4">
    <w:name w:val="Title4"/>
    <w:basedOn w:val="Normal"/>
    <w:link w:val="Title4Char"/>
    <w:qFormat/>
    <w:rsid w:val="004E61E2"/>
    <w:pPr>
      <w:tabs>
        <w:tab w:val="num" w:pos="720"/>
      </w:tabs>
      <w:jc w:val="center"/>
    </w:pPr>
    <w:rPr>
      <w:b/>
      <w:sz w:val="28"/>
      <w:szCs w:val="28"/>
      <w:lang w:val="x-none" w:eastAsia="x-none"/>
    </w:rPr>
  </w:style>
  <w:style w:type="character" w:customStyle="1" w:styleId="Title3Char">
    <w:name w:val="Title3 Char"/>
    <w:link w:val="Title3"/>
    <w:rsid w:val="004E61E2"/>
    <w:rPr>
      <w:rFonts w:ascii="Times New Roman" w:eastAsia="Times New Roman" w:hAnsi="Times New Roman" w:cs="Times New Roman"/>
      <w:b/>
      <w:sz w:val="28"/>
      <w:szCs w:val="28"/>
      <w:lang w:val="x-none" w:eastAsia="x-none"/>
    </w:rPr>
  </w:style>
  <w:style w:type="character" w:customStyle="1" w:styleId="Title4Char">
    <w:name w:val="Title4 Char"/>
    <w:link w:val="Title4"/>
    <w:rsid w:val="004E61E2"/>
    <w:rPr>
      <w:rFonts w:ascii="Times New Roman" w:eastAsia="Times New Roman" w:hAnsi="Times New Roman" w:cs="Times New Roman"/>
      <w:b/>
      <w:sz w:val="28"/>
      <w:szCs w:val="28"/>
      <w:lang w:val="x-none" w:eastAsia="x-none"/>
    </w:rPr>
  </w:style>
  <w:style w:type="character" w:styleId="Textoennegrita">
    <w:name w:val="Strong"/>
    <w:basedOn w:val="Fuentedeprrafopredeter"/>
    <w:uiPriority w:val="22"/>
    <w:qFormat/>
    <w:rsid w:val="004E61E2"/>
    <w:rPr>
      <w:b/>
      <w:bCs/>
    </w:rPr>
  </w:style>
  <w:style w:type="paragraph" w:styleId="Prrafodelista">
    <w:name w:val="List Paragraph"/>
    <w:basedOn w:val="Normal"/>
    <w:uiPriority w:val="34"/>
    <w:qFormat/>
    <w:rsid w:val="004E61E2"/>
    <w:pPr>
      <w:ind w:left="720"/>
      <w:contextualSpacing/>
    </w:pPr>
  </w:style>
  <w:style w:type="paragraph" w:customStyle="1" w:styleId="Signpost">
    <w:name w:val="Signpost"/>
    <w:basedOn w:val="Normal"/>
    <w:qFormat/>
    <w:rsid w:val="004E61E2"/>
    <w:pPr>
      <w:numPr>
        <w:numId w:val="4"/>
      </w:numPr>
    </w:pPr>
    <w:rPr>
      <w:b/>
      <w:lang w:val="x-none" w:eastAsia="x-none"/>
    </w:rPr>
  </w:style>
  <w:style w:type="paragraph" w:customStyle="1" w:styleId="Panel">
    <w:name w:val="Panel"/>
    <w:basedOn w:val="Normal"/>
    <w:qFormat/>
    <w:rsid w:val="004E61E2"/>
    <w:pPr>
      <w:numPr>
        <w:ilvl w:val="1"/>
        <w:numId w:val="4"/>
      </w:numPr>
    </w:pPr>
    <w:rPr>
      <w:b/>
      <w:lang w:val="x-none" w:eastAsia="x-none"/>
    </w:rPr>
  </w:style>
  <w:style w:type="paragraph" w:customStyle="1" w:styleId="Bullet">
    <w:name w:val="Bullet"/>
    <w:basedOn w:val="Normal"/>
    <w:qFormat/>
    <w:rsid w:val="004E61E2"/>
    <w:pPr>
      <w:numPr>
        <w:ilvl w:val="2"/>
        <w:numId w:val="4"/>
      </w:numPr>
    </w:pPr>
    <w:rPr>
      <w:b/>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16</Pages>
  <Words>4266</Words>
  <Characters>23463</Characters>
  <Application>Microsoft Office Word</Application>
  <DocSecurity>0</DocSecurity>
  <Lines>195</Lines>
  <Paragraphs>55</Paragraphs>
  <ScaleCrop>false</ScaleCrop>
  <Company/>
  <LinksUpToDate>false</LinksUpToDate>
  <CharactersWithSpaces>27674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1</cp:revision>
  <dcterms:created xsi:type="dcterms:W3CDTF">2026-02-19T03:54:00Z</dcterms:created>
  <dcterms:modified xsi:type="dcterms:W3CDTF">2026-02-26T19:32:00Z</dcterms:modified>
</cp:coreProperties>
</file>