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FB31" w14:textId="181DD28D" w:rsidR="00AB6525" w:rsidRDefault="00AB6525" w:rsidP="00AB6525">
      <w:pPr>
        <w:jc w:val="center"/>
        <w:rPr>
          <w:b/>
          <w:sz w:val="40"/>
          <w:szCs w:val="40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40"/>
          <w:szCs w:val="40"/>
          <w:u w:val="single"/>
        </w:rPr>
        <w:drawing>
          <wp:inline distT="0" distB="0" distL="0" distR="0" wp14:anchorId="4B2325AB" wp14:editId="5EDAB917">
            <wp:extent cx="4192172" cy="1697471"/>
            <wp:effectExtent l="0" t="0" r="0" b="0"/>
            <wp:docPr id="1808675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7541" name="Picture 1808675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843" cy="171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588D6" w14:textId="77777777" w:rsidR="00AB6525" w:rsidRDefault="00AB6525" w:rsidP="00AB6525">
      <w:pPr>
        <w:jc w:val="center"/>
        <w:rPr>
          <w:b/>
          <w:sz w:val="40"/>
          <w:szCs w:val="40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034F15DD" w14:textId="070E404D" w:rsidR="00656809" w:rsidRPr="00AB6525" w:rsidRDefault="00AB6525" w:rsidP="00AB6525">
      <w:pPr>
        <w:jc w:val="center"/>
        <w:rPr>
          <w:b/>
          <w:sz w:val="40"/>
          <w:szCs w:val="40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B6525">
        <w:rPr>
          <w:b/>
          <w:sz w:val="40"/>
          <w:szCs w:val="40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MAESTRIA EN PSICOLOGIA BILBICA</w:t>
      </w:r>
    </w:p>
    <w:p w14:paraId="3DDDF7B5" w14:textId="77777777" w:rsidR="00834106" w:rsidRDefault="00834106"/>
    <w:p w14:paraId="1743E176" w14:textId="77777777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MATERIA:</w:t>
      </w:r>
      <w:r w:rsidRPr="00A96E95">
        <w:rPr>
          <w:rFonts w:ascii="Times New Roman" w:hAnsi="Times New Roman" w:cs="Times New Roman"/>
          <w:sz w:val="40"/>
          <w:szCs w:val="40"/>
        </w:rPr>
        <w:t xml:space="preserve"> CURSO PROPEDEUTICO</w:t>
      </w:r>
    </w:p>
    <w:p w14:paraId="222D251D" w14:textId="77777777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</w:p>
    <w:p w14:paraId="38F59AAF" w14:textId="77777777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ALUMNO:</w:t>
      </w:r>
      <w:r w:rsidRPr="00A96E95">
        <w:rPr>
          <w:rFonts w:ascii="Times New Roman" w:hAnsi="Times New Roman" w:cs="Times New Roman"/>
          <w:sz w:val="40"/>
          <w:szCs w:val="40"/>
        </w:rPr>
        <w:t xml:space="preserve"> JENIFER FLORES</w:t>
      </w:r>
    </w:p>
    <w:p w14:paraId="413BFA8D" w14:textId="77777777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</w:p>
    <w:p w14:paraId="3507B7EF" w14:textId="39F2DDF7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TEMA:</w:t>
      </w:r>
      <w:r w:rsidRPr="00A96E95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VOLVAMOS A LA BIBLIA</w:t>
      </w:r>
    </w:p>
    <w:p w14:paraId="042814F5" w14:textId="77777777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</w:p>
    <w:p w14:paraId="10B8B946" w14:textId="371C0580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FECHA:</w:t>
      </w:r>
      <w:r w:rsidRPr="00A96E95">
        <w:rPr>
          <w:rFonts w:ascii="Times New Roman" w:hAnsi="Times New Roman" w:cs="Times New Roman"/>
          <w:sz w:val="40"/>
          <w:szCs w:val="40"/>
        </w:rPr>
        <w:t xml:space="preserve"> </w:t>
      </w:r>
      <w:r w:rsidR="00AC6478">
        <w:rPr>
          <w:rFonts w:ascii="Times New Roman" w:hAnsi="Times New Roman" w:cs="Times New Roman"/>
          <w:sz w:val="40"/>
          <w:szCs w:val="40"/>
        </w:rPr>
        <w:t xml:space="preserve"> </w:t>
      </w:r>
      <w:r w:rsidR="00AB4301">
        <w:rPr>
          <w:rFonts w:ascii="Times New Roman" w:hAnsi="Times New Roman" w:cs="Times New Roman"/>
          <w:sz w:val="40"/>
          <w:szCs w:val="40"/>
        </w:rPr>
        <w:t>22</w:t>
      </w:r>
      <w:r w:rsidRPr="00A96E95">
        <w:rPr>
          <w:rFonts w:ascii="Times New Roman" w:hAnsi="Times New Roman" w:cs="Times New Roman"/>
          <w:sz w:val="40"/>
          <w:szCs w:val="40"/>
        </w:rPr>
        <w:t xml:space="preserve"> DE FEBRERO DEL 2026</w:t>
      </w:r>
    </w:p>
    <w:p w14:paraId="19A863BC" w14:textId="77777777" w:rsidR="00AB6525" w:rsidRPr="00A96E95" w:rsidRDefault="00AB6525" w:rsidP="00AB6525">
      <w:pPr>
        <w:rPr>
          <w:rFonts w:ascii="Times New Roman" w:hAnsi="Times New Roman" w:cs="Times New Roman"/>
          <w:sz w:val="40"/>
          <w:szCs w:val="40"/>
        </w:rPr>
      </w:pPr>
    </w:p>
    <w:p w14:paraId="6C06EAB4" w14:textId="77777777" w:rsidR="00AB6525" w:rsidRDefault="00AB6525" w:rsidP="00AB6525">
      <w:pPr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LUGAR:</w:t>
      </w:r>
      <w:r w:rsidRPr="00A96E95">
        <w:rPr>
          <w:rFonts w:ascii="Times New Roman" w:hAnsi="Times New Roman" w:cs="Times New Roman"/>
          <w:sz w:val="40"/>
          <w:szCs w:val="40"/>
        </w:rPr>
        <w:t xml:space="preserve"> ILLINOIS, ESTADOS UNIDOS</w:t>
      </w:r>
    </w:p>
    <w:p w14:paraId="21BCF9D1" w14:textId="77777777" w:rsidR="00834106" w:rsidRDefault="00834106" w:rsidP="00AB6525"/>
    <w:p w14:paraId="4CAA8077" w14:textId="77777777" w:rsidR="00834106" w:rsidRDefault="00834106"/>
    <w:p w14:paraId="7A821B85" w14:textId="77777777" w:rsidR="00834106" w:rsidRDefault="00834106"/>
    <w:p w14:paraId="66A3B88F" w14:textId="77777777" w:rsidR="00834106" w:rsidRDefault="00834106"/>
    <w:p w14:paraId="1012214E" w14:textId="77777777" w:rsidR="00AB6525" w:rsidRDefault="00AB6525"/>
    <w:p w14:paraId="36EF51DF" w14:textId="5B7F9BE8" w:rsidR="00834106" w:rsidRPr="00834106" w:rsidRDefault="00834106" w:rsidP="00834106">
      <w:pPr>
        <w:rPr>
          <w:b/>
          <w:bCs/>
        </w:rPr>
      </w:pPr>
      <w:r w:rsidRPr="00834106">
        <w:rPr>
          <w:b/>
          <w:bCs/>
        </w:rPr>
        <w:lastRenderedPageBreak/>
        <w:t>¿Cuál es el origen de la palabra “</w:t>
      </w:r>
      <w:r w:rsidRPr="00834106">
        <w:rPr>
          <w:b/>
          <w:bCs/>
        </w:rPr>
        <w:t>¿Sinagoga”, y cuál es su significado?</w:t>
      </w:r>
    </w:p>
    <w:p w14:paraId="6F3F3465" w14:textId="77777777" w:rsidR="00834106" w:rsidRDefault="00834106" w:rsidP="00834106">
      <w:r>
        <w:t>La sinagoga (del griego synagogé, "reunión" o "asamblea")</w:t>
      </w:r>
    </w:p>
    <w:p w14:paraId="66C9E912" w14:textId="77777777" w:rsidR="00834106" w:rsidRDefault="00834106" w:rsidP="00834106">
      <w:r>
        <w:t>evidentemente tuvo su origen al principio en los hogares en</w:t>
      </w:r>
    </w:p>
    <w:p w14:paraId="721170FF" w14:textId="6AFF4468" w:rsidR="00834106" w:rsidRDefault="00834106" w:rsidP="00834106">
      <w:r>
        <w:t>Babilonia (Ez.8:1; 20:1-3).</w:t>
      </w:r>
    </w:p>
    <w:p w14:paraId="1624BB4B" w14:textId="76346F61" w:rsidR="00834106" w:rsidRPr="00834106" w:rsidRDefault="00834106" w:rsidP="00834106">
      <w:pPr>
        <w:rPr>
          <w:b/>
          <w:bCs/>
        </w:rPr>
      </w:pPr>
      <w:r w:rsidRPr="00834106">
        <w:rPr>
          <w:b/>
          <w:bCs/>
        </w:rPr>
        <w:t>¿Por qué la sinagoga era una institución muy común en el mundo romano?</w:t>
      </w:r>
    </w:p>
    <w:p w14:paraId="6D92D4DB" w14:textId="77777777" w:rsidR="00834106" w:rsidRDefault="00834106" w:rsidP="00834106">
      <w:r>
        <w:t>Reemplazaban al culto en el templo, que ya no era posible para</w:t>
      </w:r>
    </w:p>
    <w:p w14:paraId="34FCB9D0" w14:textId="77777777" w:rsidR="00834106" w:rsidRDefault="00834106" w:rsidP="00834106">
      <w:r>
        <w:t>los judíos que estaban dispersos fuera de Palestina. Cada</w:t>
      </w:r>
    </w:p>
    <w:p w14:paraId="5E713BE6" w14:textId="77777777" w:rsidR="00834106" w:rsidRDefault="00834106" w:rsidP="00834106">
      <w:r>
        <w:t>localidad que contaba con un número suficiente de judíos en el</w:t>
      </w:r>
    </w:p>
    <w:p w14:paraId="3913D081" w14:textId="77777777" w:rsidR="00834106" w:rsidRDefault="00834106" w:rsidP="00834106">
      <w:r>
        <w:t xml:space="preserve">mundo greco-romano entre el 300 a.C. y el 300 </w:t>
      </w:r>
      <w:proofErr w:type="spellStart"/>
      <w:r>
        <w:t>d.C</w:t>
      </w:r>
      <w:proofErr w:type="spellEnd"/>
      <w:r>
        <w:t xml:space="preserve"> tenía su</w:t>
      </w:r>
    </w:p>
    <w:p w14:paraId="4832B88F" w14:textId="77777777" w:rsidR="00834106" w:rsidRDefault="00834106" w:rsidP="00834106">
      <w:r>
        <w:t>sinagoga para el culto y la instrucción en la ley y los profetas</w:t>
      </w:r>
    </w:p>
    <w:p w14:paraId="65E2FF43" w14:textId="5CDF1BAA" w:rsidR="00834106" w:rsidRDefault="00834106" w:rsidP="00834106">
      <w:r>
        <w:t>(Lc.4:16-30).</w:t>
      </w:r>
    </w:p>
    <w:p w14:paraId="1A31F993" w14:textId="6376A707" w:rsidR="00834106" w:rsidRDefault="00834106" w:rsidP="00834106">
      <w:pPr>
        <w:rPr>
          <w:b/>
          <w:bCs/>
        </w:rPr>
      </w:pPr>
      <w:r w:rsidRPr="00834106">
        <w:rPr>
          <w:b/>
          <w:bCs/>
        </w:rPr>
        <w:t>¿Cuándo surgieron los partidos en conflicto en el judaísmo?</w:t>
      </w:r>
    </w:p>
    <w:p w14:paraId="0FA1EA47" w14:textId="77777777" w:rsidR="00834106" w:rsidRDefault="00834106" w:rsidP="00834106">
      <w:r>
        <w:t>Durante el período Macabeo en el reinado de Juan Hircano (134-</w:t>
      </w:r>
    </w:p>
    <w:p w14:paraId="51A55E96" w14:textId="77777777" w:rsidR="00834106" w:rsidRDefault="00834106" w:rsidP="00834106">
      <w:r>
        <w:t>104 a.C), surgieron los partidos en conflicto en el judaísmo, los</w:t>
      </w:r>
    </w:p>
    <w:p w14:paraId="7411E47C" w14:textId="502A948E" w:rsidR="00834106" w:rsidRPr="00834106" w:rsidRDefault="00834106" w:rsidP="00834106">
      <w:r>
        <w:t>fariseos, los saduceos, y los esenios.</w:t>
      </w:r>
    </w:p>
    <w:p w14:paraId="0A404144" w14:textId="22600062" w:rsidR="00834106" w:rsidRDefault="00834106" w:rsidP="00834106">
      <w:pPr>
        <w:rPr>
          <w:b/>
          <w:bCs/>
        </w:rPr>
      </w:pPr>
      <w:r w:rsidRPr="00834106">
        <w:rPr>
          <w:b/>
          <w:bCs/>
        </w:rPr>
        <w:t>Defina las diferencias claves entre las sectas de los Fariseos y Saduceos</w:t>
      </w:r>
    </w:p>
    <w:p w14:paraId="773789E8" w14:textId="77777777" w:rsidR="00834106" w:rsidRPr="00834106" w:rsidRDefault="00834106" w:rsidP="00834106">
      <w:r w:rsidRPr="00834106">
        <w:rPr>
          <w:b/>
          <w:bCs/>
        </w:rPr>
        <w:t>Los fariseos</w:t>
      </w:r>
      <w:r w:rsidRPr="00834106">
        <w:t xml:space="preserve"> tenían fuertes</w:t>
      </w:r>
    </w:p>
    <w:p w14:paraId="28B2879D" w14:textId="77777777" w:rsidR="00834106" w:rsidRPr="00834106" w:rsidRDefault="00834106" w:rsidP="00834106">
      <w:r w:rsidRPr="00834106">
        <w:t>creencias religiosas. Aceptaban todo el Antiguo Testamento como</w:t>
      </w:r>
    </w:p>
    <w:p w14:paraId="64094F1A" w14:textId="77777777" w:rsidR="00834106" w:rsidRPr="00834106" w:rsidRDefault="00834106" w:rsidP="00834106">
      <w:r w:rsidRPr="00834106">
        <w:t>la Palabra de Dios. Creían en los ángeles, los espíritus, y la vida</w:t>
      </w:r>
    </w:p>
    <w:p w14:paraId="1BD3EAD1" w14:textId="1E6DCB09" w:rsidR="00834106" w:rsidRDefault="00834106" w:rsidP="00834106">
      <w:r w:rsidRPr="00834106">
        <w:t>después de la muerte</w:t>
      </w:r>
      <w:r>
        <w:t xml:space="preserve">. Sin embargo, </w:t>
      </w:r>
      <w:r>
        <w:t>desafiaban la</w:t>
      </w:r>
    </w:p>
    <w:p w14:paraId="2BE40C20" w14:textId="77777777" w:rsidR="00834106" w:rsidRDefault="00834106" w:rsidP="00834106">
      <w:r>
        <w:t>enseñanza de Cristo. Creían en el Antiguo Testamento, pero eran</w:t>
      </w:r>
    </w:p>
    <w:p w14:paraId="562F2058" w14:textId="66B1E3F1" w:rsidR="00834106" w:rsidRDefault="00834106" w:rsidP="00834106">
      <w:r>
        <w:t>legalistas.</w:t>
      </w:r>
    </w:p>
    <w:p w14:paraId="31A9195B" w14:textId="77777777" w:rsidR="00AB6525" w:rsidRDefault="00AB6525" w:rsidP="00834106"/>
    <w:p w14:paraId="5D1705BF" w14:textId="77777777" w:rsidR="00AB6525" w:rsidRDefault="00AB6525" w:rsidP="00834106"/>
    <w:p w14:paraId="712E2CC2" w14:textId="77777777" w:rsidR="00AB6525" w:rsidRDefault="00AB6525" w:rsidP="00834106"/>
    <w:p w14:paraId="7DD2923C" w14:textId="77777777" w:rsidR="00AB6525" w:rsidRDefault="00AB6525" w:rsidP="00834106"/>
    <w:p w14:paraId="61057A8A" w14:textId="77777777" w:rsidR="00AB6525" w:rsidRDefault="00AB6525" w:rsidP="00834106"/>
    <w:p w14:paraId="4D7EA63C" w14:textId="77777777" w:rsidR="00834106" w:rsidRDefault="00834106" w:rsidP="00834106">
      <w:r w:rsidRPr="00834106">
        <w:rPr>
          <w:b/>
          <w:bCs/>
        </w:rPr>
        <w:lastRenderedPageBreak/>
        <w:t>los saduceos</w:t>
      </w:r>
      <w:r>
        <w:t xml:space="preserve"> no creían en la</w:t>
      </w:r>
    </w:p>
    <w:p w14:paraId="33EE56B8" w14:textId="77777777" w:rsidR="00834106" w:rsidRDefault="00834106" w:rsidP="00834106">
      <w:r>
        <w:t>resurrección, ni en los ángeles, ni en los espíritus (Hch.23:6-8).</w:t>
      </w:r>
      <w:r>
        <w:t xml:space="preserve"> </w:t>
      </w:r>
      <w:r>
        <w:t>eran, probablemente, sadoquitas, partidarios de</w:t>
      </w:r>
    </w:p>
    <w:p w14:paraId="59818D12" w14:textId="77777777" w:rsidR="00834106" w:rsidRDefault="00834106" w:rsidP="00834106">
      <w:r>
        <w:t>Sadoc, sacerdote de Salomón (1 R. 2:35). Eran en su mayor parte</w:t>
      </w:r>
    </w:p>
    <w:p w14:paraId="5A0DD659" w14:textId="77777777" w:rsidR="00834106" w:rsidRDefault="00834106" w:rsidP="00834106">
      <w:r>
        <w:t>sacerdotes aristocráticos y mundanos, que obedecían la letra de la</w:t>
      </w:r>
    </w:p>
    <w:p w14:paraId="2F7CC463" w14:textId="4044DEDE" w:rsidR="00834106" w:rsidRDefault="00834106" w:rsidP="00834106">
      <w:r>
        <w:t>ley,</w:t>
      </w:r>
      <w:r>
        <w:t xml:space="preserve"> pero negaban la resurrección y la retribución futura.</w:t>
      </w:r>
    </w:p>
    <w:p w14:paraId="40980040" w14:textId="77777777" w:rsidR="00834106" w:rsidRPr="00834106" w:rsidRDefault="00834106" w:rsidP="00834106"/>
    <w:p w14:paraId="5E147E68" w14:textId="2D8D103E" w:rsidR="00834106" w:rsidRDefault="00834106" w:rsidP="00834106">
      <w:pPr>
        <w:rPr>
          <w:b/>
          <w:bCs/>
        </w:rPr>
      </w:pPr>
      <w:r w:rsidRPr="00834106">
        <w:rPr>
          <w:b/>
          <w:bCs/>
        </w:rPr>
        <w:t>¿Quiénes eran los Escribas?</w:t>
      </w:r>
    </w:p>
    <w:p w14:paraId="56853790" w14:textId="77777777" w:rsidR="00683B9F" w:rsidRDefault="00683B9F" w:rsidP="00683B9F">
      <w:r>
        <w:t>Los Escribas eran copistas de las Sagradas Escrituras, íntimamente</w:t>
      </w:r>
    </w:p>
    <w:p w14:paraId="4FB1718B" w14:textId="77777777" w:rsidR="00683B9F" w:rsidRDefault="00683B9F" w:rsidP="00683B9F">
      <w:r>
        <w:t>versados en la ley mosaica, de allí llamados también abogados.</w:t>
      </w:r>
    </w:p>
    <w:p w14:paraId="655DC05A" w14:textId="27EFEE3A" w:rsidR="00683B9F" w:rsidRDefault="00683B9F" w:rsidP="00683B9F">
      <w:r>
        <w:t xml:space="preserve">Durante el período </w:t>
      </w:r>
      <w:r>
        <w:t>Inter bíblico</w:t>
      </w:r>
      <w:r>
        <w:t xml:space="preserve"> llegaron a tener gran influencia y</w:t>
      </w:r>
    </w:p>
    <w:p w14:paraId="71B9BB08" w14:textId="6F52D812" w:rsidR="00834106" w:rsidRPr="00834106" w:rsidRDefault="00683B9F" w:rsidP="00683B9F">
      <w:r>
        <w:t>figuran en forma prominente en la época de Jesús.</w:t>
      </w:r>
    </w:p>
    <w:p w14:paraId="5342382B" w14:textId="072CC345" w:rsidR="00834106" w:rsidRDefault="00834106" w:rsidP="00834106">
      <w:pPr>
        <w:rPr>
          <w:b/>
          <w:bCs/>
        </w:rPr>
      </w:pPr>
      <w:r w:rsidRPr="00834106">
        <w:rPr>
          <w:b/>
          <w:bCs/>
        </w:rPr>
        <w:t>¿Por qué la interpretación de las escrituras es una responsabilidad de alto nivel?</w:t>
      </w:r>
    </w:p>
    <w:p w14:paraId="5DD38FDA" w14:textId="5DADC66E" w:rsidR="00683B9F" w:rsidRDefault="00683B9F" w:rsidP="00683B9F">
      <w:r>
        <w:t>La llave de autoridad</w:t>
      </w:r>
      <w:r>
        <w:t xml:space="preserve"> </w:t>
      </w:r>
      <w:r>
        <w:t>interpretativa escritural, es una</w:t>
      </w:r>
      <w:r>
        <w:t xml:space="preserve"> </w:t>
      </w:r>
      <w:r>
        <w:t>responsabilidad de alto nivel.</w:t>
      </w:r>
    </w:p>
    <w:p w14:paraId="27B5D86F" w14:textId="77777777" w:rsidR="00683B9F" w:rsidRDefault="00683B9F" w:rsidP="00683B9F">
      <w:r>
        <w:t>Una tilde mal interpretada y</w:t>
      </w:r>
      <w:r>
        <w:t xml:space="preserve"> </w:t>
      </w:r>
      <w:r>
        <w:t>después enseñada, le cierra la</w:t>
      </w:r>
      <w:r>
        <w:t xml:space="preserve"> </w:t>
      </w:r>
      <w:r>
        <w:t xml:space="preserve">puerta a las </w:t>
      </w:r>
    </w:p>
    <w:p w14:paraId="379ADD6B" w14:textId="69E8D284" w:rsidR="00683B9F" w:rsidRDefault="00683B9F" w:rsidP="00683B9F">
      <w:r>
        <w:t>generaciones futuras</w:t>
      </w:r>
      <w:r>
        <w:t xml:space="preserve"> </w:t>
      </w:r>
      <w:r>
        <w:t>de gozar y vivir a plenitud las</w:t>
      </w:r>
    </w:p>
    <w:p w14:paraId="30DC6741" w14:textId="0A3234D9" w:rsidR="00683B9F" w:rsidRPr="00683B9F" w:rsidRDefault="00683B9F" w:rsidP="00683B9F">
      <w:r>
        <w:t>verdades de las Sagradas</w:t>
      </w:r>
      <w:r>
        <w:t xml:space="preserve"> </w:t>
      </w:r>
      <w:r>
        <w:t>Escrituras.</w:t>
      </w:r>
    </w:p>
    <w:p w14:paraId="2E71A20A" w14:textId="7F52A68E" w:rsidR="00834106" w:rsidRDefault="00834106" w:rsidP="00834106">
      <w:pPr>
        <w:rPr>
          <w:b/>
          <w:bCs/>
        </w:rPr>
      </w:pPr>
      <w:r w:rsidRPr="00834106">
        <w:rPr>
          <w:b/>
          <w:bCs/>
        </w:rPr>
        <w:t>¿Qué era el Sanedrín y cuáles eran sus funciones principales?</w:t>
      </w:r>
    </w:p>
    <w:p w14:paraId="0097AB1A" w14:textId="77777777" w:rsidR="00683B9F" w:rsidRPr="00683B9F" w:rsidRDefault="00683B9F" w:rsidP="00683B9F">
      <w:r w:rsidRPr="00683B9F">
        <w:t>El Sanedrín era un cuerpo aristocrático que poseía poderes de</w:t>
      </w:r>
    </w:p>
    <w:p w14:paraId="0F514C9D" w14:textId="1680D266" w:rsidR="00683B9F" w:rsidRPr="00683B9F" w:rsidRDefault="00683B9F" w:rsidP="00683B9F">
      <w:r w:rsidRPr="00683B9F">
        <w:t>jurisdicción,</w:t>
      </w:r>
      <w:r>
        <w:t xml:space="preserve"> sus funciones principales era tartar cuestiones civiles y religiosas</w:t>
      </w:r>
      <w:r w:rsidR="00AA4912">
        <w:t>.</w:t>
      </w:r>
    </w:p>
    <w:p w14:paraId="3E74BCD2" w14:textId="1F7C9C68" w:rsidR="00AA4912" w:rsidRDefault="00834106" w:rsidP="00834106">
      <w:pPr>
        <w:rPr>
          <w:b/>
          <w:bCs/>
        </w:rPr>
      </w:pPr>
      <w:r w:rsidRPr="00834106">
        <w:rPr>
          <w:b/>
          <w:bCs/>
        </w:rPr>
        <w:t>Describa brevemente los conceptos de: Tárgumes, Talmud, Misnah, Gemara, Midras.</w:t>
      </w:r>
    </w:p>
    <w:p w14:paraId="1DADB565" w14:textId="77777777" w:rsidR="00AA4912" w:rsidRDefault="00AA4912" w:rsidP="00AA4912">
      <w:r w:rsidRPr="00AA4912">
        <w:rPr>
          <w:b/>
          <w:bCs/>
        </w:rPr>
        <w:t>Los Tárgumes</w:t>
      </w:r>
      <w:r>
        <w:t xml:space="preserve"> son traducciones libres de las Escrituras hebreas</w:t>
      </w:r>
    </w:p>
    <w:p w14:paraId="2C1499DE" w14:textId="77777777" w:rsidR="00AA4912" w:rsidRDefault="00AA4912" w:rsidP="00AA4912">
      <w:r>
        <w:t>al arameo después que este último se hubo convertido en el</w:t>
      </w:r>
    </w:p>
    <w:p w14:paraId="2D5F99A3" w14:textId="77777777" w:rsidR="00AA4912" w:rsidRDefault="00AA4912" w:rsidP="00AA4912">
      <w:r>
        <w:t>idioma común de Palestina en el período post-exílico.</w:t>
      </w:r>
    </w:p>
    <w:p w14:paraId="65EF4BDE" w14:textId="67CF0271" w:rsidR="00AA4912" w:rsidRDefault="00AA4912" w:rsidP="00AA4912">
      <w:r w:rsidRPr="00AA4912">
        <w:rPr>
          <w:b/>
          <w:bCs/>
        </w:rPr>
        <w:t>El Talmud</w:t>
      </w:r>
      <w:r>
        <w:t xml:space="preserve"> </w:t>
      </w:r>
      <w:r>
        <w:t>es un cuerpo de leyes hebreas, civiles y canónicas,</w:t>
      </w:r>
    </w:p>
    <w:p w14:paraId="368D6F31" w14:textId="283E67FB" w:rsidR="00AA4912" w:rsidRDefault="00AA4912" w:rsidP="00AA4912">
      <w:r>
        <w:t>basado en la Tora de Moisés.</w:t>
      </w:r>
    </w:p>
    <w:p w14:paraId="00295AA9" w14:textId="62FB9B05" w:rsidR="00AA4912" w:rsidRDefault="00AA4912" w:rsidP="00AA4912">
      <w:r w:rsidRPr="00AA4912">
        <w:rPr>
          <w:b/>
          <w:bCs/>
        </w:rPr>
        <w:t>Misnah,</w:t>
      </w:r>
      <w:r>
        <w:t xml:space="preserve"> o ley oral tradicional</w:t>
      </w:r>
      <w:r>
        <w:t xml:space="preserve"> </w:t>
      </w:r>
      <w:r>
        <w:t>deducida de la ley escrita por Moisés</w:t>
      </w:r>
      <w:r>
        <w:t>.</w:t>
      </w:r>
    </w:p>
    <w:p w14:paraId="171AC968" w14:textId="6C12E394" w:rsidR="00AA4912" w:rsidRDefault="00AA4912" w:rsidP="00AA4912">
      <w:r w:rsidRPr="00AA4912">
        <w:rPr>
          <w:b/>
          <w:bCs/>
        </w:rPr>
        <w:lastRenderedPageBreak/>
        <w:t>Gemara,</w:t>
      </w:r>
      <w:r>
        <w:t xml:space="preserve"> </w:t>
      </w:r>
      <w:r>
        <w:t>comentario sobre dichas tradiciones legales.</w:t>
      </w:r>
    </w:p>
    <w:p w14:paraId="7427A0BE" w14:textId="7691FEB0" w:rsidR="00AA4912" w:rsidRDefault="00AA4912" w:rsidP="00AA4912">
      <w:r w:rsidRPr="00AA4912">
        <w:rPr>
          <w:b/>
          <w:bCs/>
        </w:rPr>
        <w:t>Midras,</w:t>
      </w:r>
      <w:r>
        <w:t xml:space="preserve"> </w:t>
      </w:r>
      <w:r>
        <w:t>que contiene los primeros sermones de las sinagogas en hebreo y</w:t>
      </w:r>
    </w:p>
    <w:p w14:paraId="571B8666" w14:textId="2F4E80E0" w:rsidR="00AA4912" w:rsidRDefault="00AA4912" w:rsidP="00AA4912">
      <w:r>
        <w:t>arameo, y que exponen las Escrituras del AT. El</w:t>
      </w:r>
    </w:p>
    <w:p w14:paraId="468C2699" w14:textId="3C005E11" w:rsidR="00834106" w:rsidRDefault="00834106" w:rsidP="00834106">
      <w:pPr>
        <w:rPr>
          <w:b/>
          <w:bCs/>
        </w:rPr>
      </w:pPr>
      <w:r w:rsidRPr="00834106">
        <w:rPr>
          <w:b/>
          <w:bCs/>
        </w:rPr>
        <w:t>¿Quiénes eran los prosélitos?</w:t>
      </w:r>
    </w:p>
    <w:p w14:paraId="2FD2B259" w14:textId="507FED2E" w:rsidR="00AA4912" w:rsidRPr="00AA4912" w:rsidRDefault="00AA4912" w:rsidP="00834106">
      <w:r w:rsidRPr="00AA4912">
        <w:t>los gentiles que se habían convertido</w:t>
      </w:r>
    </w:p>
    <w:p w14:paraId="4C7AC3CF" w14:textId="0764F0F6" w:rsidR="00834106" w:rsidRDefault="00834106" w:rsidP="00834106">
      <w:pPr>
        <w:rPr>
          <w:b/>
          <w:bCs/>
        </w:rPr>
      </w:pPr>
      <w:r w:rsidRPr="00834106">
        <w:rPr>
          <w:b/>
          <w:bCs/>
        </w:rPr>
        <w:t xml:space="preserve">¿Por qué el Templo era el centro espiritual y comercial del mundo </w:t>
      </w:r>
      <w:r w:rsidRPr="00834106">
        <w:rPr>
          <w:b/>
          <w:bCs/>
        </w:rPr>
        <w:t>Judío</w:t>
      </w:r>
      <w:r w:rsidRPr="00834106">
        <w:rPr>
          <w:b/>
          <w:bCs/>
        </w:rPr>
        <w:t>?</w:t>
      </w:r>
    </w:p>
    <w:p w14:paraId="57FA98C2" w14:textId="2455D501" w:rsidR="00AA4912" w:rsidRPr="00AA4912" w:rsidRDefault="00AA4912" w:rsidP="000918E1">
      <w:r w:rsidRPr="00AA4912">
        <w:t>Había atrios para gentiles, mujeres,</w:t>
      </w:r>
      <w:r>
        <w:t xml:space="preserve"> </w:t>
      </w:r>
      <w:r w:rsidRPr="00AA4912">
        <w:t xml:space="preserve">hombres y sacerdotes, </w:t>
      </w:r>
      <w:r w:rsidR="000918E1">
        <w:t>El templo también se convirtió en el banco nacional de los judíos. Sus riquezas eran</w:t>
      </w:r>
      <w:r w:rsidR="000918E1">
        <w:t xml:space="preserve"> </w:t>
      </w:r>
      <w:r w:rsidR="000918E1">
        <w:t>incalculables y mantenerlo requería un alto consumo de materiales, que hacía de la</w:t>
      </w:r>
      <w:r w:rsidR="000918E1">
        <w:t xml:space="preserve"> </w:t>
      </w:r>
      <w:r w:rsidR="000918E1">
        <w:t xml:space="preserve">estructura una de las fuentes de empleo más grande de Jerusalén. </w:t>
      </w:r>
    </w:p>
    <w:sectPr w:rsidR="00AA4912" w:rsidRPr="00AA4912" w:rsidSect="000918E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8A9A2" w14:textId="77777777" w:rsidR="000918E1" w:rsidRDefault="000918E1" w:rsidP="000918E1">
      <w:pPr>
        <w:spacing w:after="0" w:line="240" w:lineRule="auto"/>
      </w:pPr>
      <w:r>
        <w:separator/>
      </w:r>
    </w:p>
  </w:endnote>
  <w:endnote w:type="continuationSeparator" w:id="0">
    <w:p w14:paraId="7DD04CB8" w14:textId="77777777" w:rsidR="000918E1" w:rsidRDefault="000918E1" w:rsidP="0009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07AE" w14:textId="77777777" w:rsidR="000918E1" w:rsidRDefault="000918E1" w:rsidP="000918E1">
      <w:pPr>
        <w:spacing w:after="0" w:line="240" w:lineRule="auto"/>
      </w:pPr>
      <w:r>
        <w:separator/>
      </w:r>
    </w:p>
  </w:footnote>
  <w:footnote w:type="continuationSeparator" w:id="0">
    <w:p w14:paraId="388D2F8D" w14:textId="77777777" w:rsidR="000918E1" w:rsidRDefault="000918E1" w:rsidP="0009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769C" w14:textId="2712829E" w:rsidR="000918E1" w:rsidRDefault="000918E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E7A23A" wp14:editId="6FF12FA0">
          <wp:simplePos x="0" y="0"/>
          <wp:positionH relativeFrom="column">
            <wp:posOffset>-492467</wp:posOffset>
          </wp:positionH>
          <wp:positionV relativeFrom="paragraph">
            <wp:posOffset>-211015</wp:posOffset>
          </wp:positionV>
          <wp:extent cx="906780" cy="906780"/>
          <wp:effectExtent l="0" t="0" r="7620" b="7620"/>
          <wp:wrapSquare wrapText="bothSides"/>
          <wp:docPr id="17374613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461312" name="Picture 17374613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1C1F0E" w14:textId="25F10FE4" w:rsidR="000918E1" w:rsidRDefault="000918E1" w:rsidP="000918E1">
    <w:pPr>
      <w:pStyle w:val="Header"/>
      <w:jc w:val="right"/>
    </w:pPr>
    <w:r>
      <w:t>Jenifer Flores</w:t>
    </w:r>
  </w:p>
  <w:p w14:paraId="681F58D1" w14:textId="452B6016" w:rsidR="000918E1" w:rsidRDefault="000918E1" w:rsidP="000918E1">
    <w:pPr>
      <w:pStyle w:val="Header"/>
      <w:jc w:val="right"/>
    </w:pPr>
    <w:r>
      <w:t>Febrero 22, 2026</w:t>
    </w:r>
  </w:p>
  <w:p w14:paraId="16AA577E" w14:textId="77777777" w:rsidR="000918E1" w:rsidRDefault="000918E1">
    <w:pPr>
      <w:pStyle w:val="Header"/>
    </w:pPr>
  </w:p>
  <w:p w14:paraId="3365EEE0" w14:textId="37CBF8BF" w:rsidR="000918E1" w:rsidRDefault="000918E1">
    <w:pPr>
      <w:pStyle w:val="Header"/>
    </w:pPr>
  </w:p>
  <w:p w14:paraId="3FC875C9" w14:textId="77777777" w:rsidR="000918E1" w:rsidRDefault="00091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4ECA"/>
    <w:multiLevelType w:val="hybridMultilevel"/>
    <w:tmpl w:val="E826B0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4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06"/>
    <w:rsid w:val="000918E1"/>
    <w:rsid w:val="00656809"/>
    <w:rsid w:val="00683B9F"/>
    <w:rsid w:val="00692452"/>
    <w:rsid w:val="00834106"/>
    <w:rsid w:val="00AA4912"/>
    <w:rsid w:val="00AB4301"/>
    <w:rsid w:val="00AB6525"/>
    <w:rsid w:val="00AC6478"/>
    <w:rsid w:val="00FE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461A9"/>
  <w15:chartTrackingRefBased/>
  <w15:docId w15:val="{A87F8BA8-7EA2-4150-9847-0357711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1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1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1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1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1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1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8E1"/>
  </w:style>
  <w:style w:type="paragraph" w:styleId="Footer">
    <w:name w:val="footer"/>
    <w:basedOn w:val="Normal"/>
    <w:link w:val="FooterChar"/>
    <w:uiPriority w:val="99"/>
    <w:unhideWhenUsed/>
    <w:rsid w:val="00091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flores</dc:creator>
  <cp:keywords/>
  <dc:description/>
  <cp:lastModifiedBy>jenifer flores</cp:lastModifiedBy>
  <cp:revision>3</cp:revision>
  <dcterms:created xsi:type="dcterms:W3CDTF">2026-02-23T14:08:00Z</dcterms:created>
  <dcterms:modified xsi:type="dcterms:W3CDTF">2026-02-24T01:10:00Z</dcterms:modified>
</cp:coreProperties>
</file>